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46D994C" w:rsidR="00F110CD" w:rsidRPr="006F48DE" w:rsidRDefault="00F110CD" w:rsidP="00F110CD">
      <w:pPr>
        <w:pStyle w:val="Header"/>
        <w:tabs>
          <w:tab w:val="right" w:pos="9639"/>
        </w:tabs>
        <w:rPr>
          <w:bCs/>
          <w:noProof w:val="0"/>
          <w:sz w:val="24"/>
          <w:szCs w:val="24"/>
        </w:rPr>
      </w:pPr>
      <w:bookmarkStart w:id="0" w:name="_Hlk37418177"/>
      <w:r w:rsidRPr="006F48DE">
        <w:rPr>
          <w:bCs/>
          <w:noProof w:val="0"/>
          <w:sz w:val="24"/>
          <w:szCs w:val="24"/>
        </w:rPr>
        <w:t>3GPP TSG RA</w:t>
      </w:r>
      <w:r w:rsidR="00BA1872" w:rsidRPr="006F48DE">
        <w:rPr>
          <w:bCs/>
          <w:noProof w:val="0"/>
          <w:sz w:val="24"/>
          <w:szCs w:val="24"/>
        </w:rPr>
        <w:t xml:space="preserve">N WG1 </w:t>
      </w:r>
      <w:r w:rsidR="00B65452" w:rsidRPr="006F48DE">
        <w:rPr>
          <w:bCs/>
          <w:noProof w:val="0"/>
          <w:sz w:val="24"/>
          <w:szCs w:val="24"/>
        </w:rPr>
        <w:t>#</w:t>
      </w:r>
      <w:r w:rsidR="00191E79" w:rsidRPr="006F48DE">
        <w:rPr>
          <w:bCs/>
          <w:noProof w:val="0"/>
          <w:sz w:val="24"/>
          <w:szCs w:val="24"/>
        </w:rPr>
        <w:t>1</w:t>
      </w:r>
      <w:r w:rsidR="006A60AC" w:rsidRPr="006F48DE">
        <w:rPr>
          <w:bCs/>
          <w:noProof w:val="0"/>
          <w:sz w:val="24"/>
          <w:szCs w:val="24"/>
        </w:rPr>
        <w:t>1</w:t>
      </w:r>
      <w:r w:rsidR="00DD31A8" w:rsidRPr="006F48DE">
        <w:rPr>
          <w:bCs/>
          <w:noProof w:val="0"/>
          <w:sz w:val="24"/>
          <w:szCs w:val="24"/>
        </w:rPr>
        <w:t>4</w:t>
      </w:r>
      <w:r w:rsidR="001348FE" w:rsidRPr="006F48DE">
        <w:rPr>
          <w:bCs/>
          <w:noProof w:val="0"/>
          <w:sz w:val="24"/>
          <w:szCs w:val="24"/>
        </w:rPr>
        <w:tab/>
      </w:r>
      <w:r w:rsidR="009454E6" w:rsidRPr="006F48DE">
        <w:rPr>
          <w:bCs/>
          <w:noProof w:val="0"/>
          <w:sz w:val="24"/>
          <w:szCs w:val="24"/>
        </w:rPr>
        <w:t>R1-2306585</w:t>
      </w:r>
    </w:p>
    <w:bookmarkEnd w:id="0"/>
    <w:p w14:paraId="20CC60C7" w14:textId="6345CB16" w:rsidR="00AC6AF3" w:rsidRPr="006F48DE" w:rsidRDefault="00DD31A8" w:rsidP="16512788">
      <w:pPr>
        <w:pStyle w:val="CRCoverPage"/>
        <w:rPr>
          <w:rFonts w:cs="Arial"/>
          <w:b/>
          <w:bCs/>
          <w:sz w:val="24"/>
          <w:szCs w:val="24"/>
          <w:lang w:val="en-US"/>
        </w:rPr>
      </w:pPr>
      <w:r w:rsidRPr="006F48DE">
        <w:rPr>
          <w:rFonts w:cs="Arial"/>
          <w:b/>
          <w:bCs/>
          <w:sz w:val="24"/>
          <w:szCs w:val="24"/>
          <w:lang w:val="en-US"/>
        </w:rPr>
        <w:t xml:space="preserve">Toulouse, France, 21st – 25th </w:t>
      </w:r>
      <w:r w:rsidR="00B82997" w:rsidRPr="006F48DE">
        <w:rPr>
          <w:rFonts w:cs="Arial"/>
          <w:b/>
          <w:bCs/>
          <w:sz w:val="24"/>
          <w:szCs w:val="24"/>
          <w:lang w:val="en-US"/>
        </w:rPr>
        <w:t>August</w:t>
      </w:r>
      <w:r w:rsidRPr="006F48DE">
        <w:rPr>
          <w:rFonts w:cs="Arial"/>
          <w:b/>
          <w:bCs/>
          <w:sz w:val="24"/>
          <w:szCs w:val="24"/>
          <w:lang w:val="en-US"/>
        </w:rPr>
        <w:t xml:space="preserve"> 2023</w:t>
      </w:r>
    </w:p>
    <w:p w14:paraId="30251AD6" w14:textId="77777777" w:rsidR="00DD31A8" w:rsidRPr="006F48DE" w:rsidRDefault="00DD31A8" w:rsidP="16512788">
      <w:pPr>
        <w:pStyle w:val="CRCoverPage"/>
        <w:rPr>
          <w:rFonts w:cs="Arial"/>
          <w:b/>
          <w:bCs/>
          <w:sz w:val="24"/>
          <w:szCs w:val="24"/>
          <w:lang w:val="en-US"/>
        </w:rPr>
      </w:pPr>
    </w:p>
    <w:p w14:paraId="30E02941" w14:textId="29DA4F70" w:rsidR="0034111C" w:rsidRPr="006F48DE" w:rsidRDefault="0034111C" w:rsidP="16512788">
      <w:pPr>
        <w:pStyle w:val="CRCoverPage"/>
        <w:rPr>
          <w:rFonts w:cs="Arial"/>
          <w:b/>
          <w:bCs/>
          <w:sz w:val="24"/>
          <w:szCs w:val="24"/>
          <w:lang w:val="en-US" w:eastAsia="ja-JP"/>
        </w:rPr>
      </w:pPr>
      <w:r w:rsidRPr="006F48DE">
        <w:rPr>
          <w:rFonts w:cs="Arial"/>
          <w:b/>
          <w:bCs/>
          <w:sz w:val="24"/>
          <w:szCs w:val="24"/>
          <w:lang w:val="en-US"/>
        </w:rPr>
        <w:t>Agenda item:</w:t>
      </w:r>
      <w:r w:rsidRPr="006F48DE">
        <w:rPr>
          <w:rFonts w:cs="Arial"/>
          <w:b/>
          <w:bCs/>
          <w:sz w:val="24"/>
          <w:lang w:val="en-US"/>
        </w:rPr>
        <w:tab/>
      </w:r>
      <w:r w:rsidRPr="006F48DE">
        <w:rPr>
          <w:rFonts w:cs="Arial"/>
          <w:b/>
          <w:bCs/>
          <w:sz w:val="24"/>
          <w:lang w:val="en-US"/>
        </w:rPr>
        <w:tab/>
      </w:r>
      <w:r w:rsidR="00A613FC" w:rsidRPr="006F48DE">
        <w:rPr>
          <w:rFonts w:cs="Arial"/>
          <w:b/>
          <w:bCs/>
          <w:sz w:val="24"/>
          <w:lang w:val="en-US"/>
        </w:rPr>
        <w:t>9</w:t>
      </w:r>
      <w:r w:rsidR="001F201D" w:rsidRPr="006F48DE">
        <w:rPr>
          <w:rFonts w:cs="Arial"/>
          <w:b/>
          <w:bCs/>
          <w:sz w:val="24"/>
          <w:szCs w:val="24"/>
          <w:lang w:val="en-US"/>
        </w:rPr>
        <w:t>.</w:t>
      </w:r>
      <w:r w:rsidR="00A613FC" w:rsidRPr="006F48DE">
        <w:rPr>
          <w:rFonts w:cs="Arial"/>
          <w:b/>
          <w:bCs/>
          <w:sz w:val="24"/>
          <w:szCs w:val="24"/>
          <w:lang w:val="en-US"/>
        </w:rPr>
        <w:t>1</w:t>
      </w:r>
      <w:r w:rsidR="00AC6AF3" w:rsidRPr="006F48DE">
        <w:rPr>
          <w:rFonts w:cs="Arial"/>
          <w:b/>
          <w:bCs/>
          <w:sz w:val="24"/>
          <w:szCs w:val="24"/>
          <w:lang w:val="en-US"/>
        </w:rPr>
        <w:t>6</w:t>
      </w:r>
      <w:r w:rsidR="00A613FC" w:rsidRPr="006F48DE">
        <w:rPr>
          <w:rFonts w:cs="Arial"/>
          <w:b/>
          <w:bCs/>
          <w:sz w:val="24"/>
          <w:szCs w:val="24"/>
          <w:lang w:val="en-US"/>
        </w:rPr>
        <w:t>.</w:t>
      </w:r>
      <w:r w:rsidR="00C41377" w:rsidRPr="006F48DE">
        <w:rPr>
          <w:rFonts w:cs="Arial"/>
          <w:b/>
          <w:bCs/>
          <w:sz w:val="24"/>
          <w:szCs w:val="24"/>
          <w:lang w:val="en-US"/>
        </w:rPr>
        <w:t>3</w:t>
      </w:r>
    </w:p>
    <w:p w14:paraId="30E02942" w14:textId="11CBDC88" w:rsidR="00E128F2" w:rsidRPr="006F48DE" w:rsidRDefault="0034111C" w:rsidP="16512788">
      <w:pPr>
        <w:tabs>
          <w:tab w:val="left" w:pos="1985"/>
        </w:tabs>
        <w:spacing w:after="120"/>
        <w:ind w:left="1985" w:hanging="1985"/>
        <w:rPr>
          <w:rFonts w:ascii="Arial" w:hAnsi="Arial" w:cs="Arial"/>
          <w:b/>
          <w:bCs/>
          <w:sz w:val="24"/>
          <w:szCs w:val="24"/>
          <w:lang w:val="en-US"/>
        </w:rPr>
      </w:pPr>
      <w:r w:rsidRPr="006F48DE">
        <w:rPr>
          <w:rFonts w:ascii="Arial" w:hAnsi="Arial" w:cs="Arial"/>
          <w:b/>
          <w:bCs/>
          <w:sz w:val="24"/>
          <w:szCs w:val="24"/>
          <w:lang w:val="en-US"/>
        </w:rPr>
        <w:t>Source:</w:t>
      </w:r>
      <w:r w:rsidRPr="006F48DE">
        <w:rPr>
          <w:rFonts w:ascii="Arial" w:hAnsi="Arial" w:cs="Arial"/>
          <w:b/>
          <w:bCs/>
          <w:sz w:val="24"/>
          <w:lang w:val="en-US"/>
        </w:rPr>
        <w:tab/>
      </w:r>
      <w:r w:rsidR="00013455" w:rsidRPr="006F48DE">
        <w:rPr>
          <w:rFonts w:ascii="Arial" w:hAnsi="Arial" w:cs="Arial"/>
          <w:b/>
          <w:bCs/>
          <w:sz w:val="24"/>
          <w:szCs w:val="24"/>
          <w:lang w:val="en-US"/>
        </w:rPr>
        <w:t xml:space="preserve">Nokia, </w:t>
      </w:r>
      <w:r w:rsidR="00E67802" w:rsidRPr="006F48DE">
        <w:rPr>
          <w:rFonts w:ascii="Arial" w:hAnsi="Arial" w:cs="Arial"/>
          <w:b/>
          <w:bCs/>
          <w:sz w:val="24"/>
          <w:szCs w:val="24"/>
          <w:lang w:val="en-US"/>
        </w:rPr>
        <w:t>Nokia</w:t>
      </w:r>
      <w:r w:rsidR="00013455" w:rsidRPr="006F48DE">
        <w:rPr>
          <w:rFonts w:ascii="Arial" w:hAnsi="Arial" w:cs="Arial"/>
          <w:b/>
          <w:bCs/>
          <w:sz w:val="24"/>
          <w:szCs w:val="24"/>
          <w:lang w:val="en-US"/>
        </w:rPr>
        <w:t xml:space="preserve"> Shanghai Bell</w:t>
      </w:r>
    </w:p>
    <w:p w14:paraId="30E02943" w14:textId="3A0D93DB" w:rsidR="0034111C" w:rsidRPr="006F48DE" w:rsidRDefault="0034111C" w:rsidP="16512788">
      <w:pPr>
        <w:ind w:left="1985" w:hanging="1985"/>
        <w:rPr>
          <w:rFonts w:ascii="Arial" w:hAnsi="Arial" w:cs="Arial"/>
          <w:b/>
          <w:sz w:val="24"/>
          <w:szCs w:val="24"/>
          <w:lang w:val="en-US"/>
        </w:rPr>
      </w:pPr>
      <w:r w:rsidRPr="006F48DE">
        <w:rPr>
          <w:rFonts w:ascii="Arial" w:hAnsi="Arial" w:cs="Arial"/>
          <w:b/>
          <w:bCs/>
          <w:sz w:val="24"/>
          <w:szCs w:val="24"/>
          <w:lang w:val="en-US"/>
        </w:rPr>
        <w:t>Title:</w:t>
      </w:r>
      <w:r w:rsidRPr="006F48DE">
        <w:rPr>
          <w:rFonts w:ascii="Arial" w:hAnsi="Arial" w:cs="Arial"/>
          <w:b/>
          <w:bCs/>
          <w:sz w:val="24"/>
          <w:lang w:val="en-US"/>
        </w:rPr>
        <w:tab/>
      </w:r>
      <w:r w:rsidR="009454E6" w:rsidRPr="006F48DE">
        <w:rPr>
          <w:rFonts w:ascii="Arial" w:hAnsi="Arial" w:cs="Arial"/>
          <w:b/>
          <w:bCs/>
          <w:sz w:val="24"/>
          <w:lang w:val="en-US"/>
        </w:rPr>
        <w:t>Initial views on UE features for NR network energy savings</w:t>
      </w:r>
    </w:p>
    <w:p w14:paraId="7D97F0E4" w14:textId="315618EC" w:rsidR="00BA562D" w:rsidRPr="006F48DE" w:rsidRDefault="00BA562D" w:rsidP="16512788">
      <w:pPr>
        <w:ind w:left="1985" w:hanging="1985"/>
        <w:rPr>
          <w:rFonts w:ascii="Arial" w:hAnsi="Arial" w:cs="Arial"/>
          <w:b/>
          <w:bCs/>
          <w:sz w:val="24"/>
          <w:szCs w:val="24"/>
          <w:lang w:val="en-US"/>
        </w:rPr>
      </w:pPr>
      <w:r w:rsidRPr="006F48DE">
        <w:rPr>
          <w:rFonts w:ascii="Arial" w:hAnsi="Arial" w:cs="Arial"/>
          <w:b/>
          <w:bCs/>
          <w:sz w:val="24"/>
          <w:lang w:val="en-US"/>
        </w:rPr>
        <w:t>WI code:</w:t>
      </w:r>
      <w:r w:rsidRPr="006F48DE">
        <w:rPr>
          <w:rFonts w:ascii="Arial" w:hAnsi="Arial" w:cs="Arial"/>
          <w:b/>
          <w:bCs/>
          <w:sz w:val="24"/>
          <w:lang w:val="en-US"/>
        </w:rPr>
        <w:tab/>
      </w:r>
    </w:p>
    <w:p w14:paraId="30E02944" w14:textId="471980A4" w:rsidR="0034111C" w:rsidRPr="006F48DE" w:rsidRDefault="0034111C" w:rsidP="16512788">
      <w:pPr>
        <w:rPr>
          <w:rFonts w:ascii="Arial" w:hAnsi="Arial" w:cs="Arial"/>
          <w:b/>
          <w:bCs/>
          <w:sz w:val="24"/>
          <w:szCs w:val="24"/>
          <w:lang w:val="en-US"/>
        </w:rPr>
      </w:pPr>
      <w:r w:rsidRPr="006F48DE">
        <w:rPr>
          <w:rFonts w:ascii="Arial" w:hAnsi="Arial" w:cs="Arial"/>
          <w:b/>
          <w:bCs/>
          <w:sz w:val="24"/>
          <w:szCs w:val="24"/>
          <w:lang w:val="en-US"/>
        </w:rPr>
        <w:t xml:space="preserve">Document </w:t>
      </w:r>
      <w:r w:rsidR="3E61DC49" w:rsidRPr="006F48DE">
        <w:rPr>
          <w:rFonts w:ascii="Arial" w:hAnsi="Arial" w:cs="Arial"/>
          <w:b/>
          <w:bCs/>
          <w:sz w:val="24"/>
          <w:szCs w:val="24"/>
          <w:lang w:val="en-US"/>
        </w:rPr>
        <w:t>for:</w:t>
      </w:r>
      <w:r w:rsidRPr="006F48DE">
        <w:rPr>
          <w:rFonts w:ascii="Arial" w:hAnsi="Arial" w:cs="Arial"/>
          <w:b/>
          <w:bCs/>
          <w:sz w:val="24"/>
          <w:lang w:val="en-US"/>
        </w:rPr>
        <w:tab/>
      </w:r>
      <w:r w:rsidR="00220615" w:rsidRPr="006F48DE">
        <w:rPr>
          <w:rFonts w:ascii="Arial" w:hAnsi="Arial" w:cs="Arial"/>
          <w:b/>
          <w:bCs/>
          <w:sz w:val="24"/>
          <w:lang w:val="en-US"/>
        </w:rPr>
        <w:tab/>
      </w:r>
      <w:r w:rsidRPr="006F48DE">
        <w:rPr>
          <w:rFonts w:ascii="Arial" w:hAnsi="Arial" w:cs="Arial"/>
          <w:b/>
          <w:bCs/>
          <w:sz w:val="24"/>
          <w:szCs w:val="24"/>
          <w:lang w:val="en-US"/>
        </w:rPr>
        <w:t>Discussion and Decision</w:t>
      </w:r>
    </w:p>
    <w:p w14:paraId="06460424" w14:textId="77777777" w:rsidR="008207FD" w:rsidRPr="006F48DE" w:rsidRDefault="008207FD" w:rsidP="008207FD">
      <w:pPr>
        <w:rPr>
          <w:rFonts w:ascii="Arial" w:hAnsi="Arial" w:cs="Arial"/>
          <w:b/>
          <w:bCs/>
          <w:sz w:val="24"/>
          <w:szCs w:val="24"/>
          <w:lang w:val="en-US"/>
        </w:rPr>
      </w:pPr>
    </w:p>
    <w:p w14:paraId="7CF7938E" w14:textId="633C7172" w:rsidR="00ED1327" w:rsidRPr="006F48DE" w:rsidRDefault="00EE7FA7" w:rsidP="00090989">
      <w:pPr>
        <w:pStyle w:val="Heading1"/>
        <w:rPr>
          <w:lang w:val="en-US"/>
        </w:rPr>
      </w:pPr>
      <w:r w:rsidRPr="006F48DE">
        <w:rPr>
          <w:lang w:val="en-US"/>
        </w:rPr>
        <w:t>Introduction</w:t>
      </w:r>
    </w:p>
    <w:p w14:paraId="77193031" w14:textId="6CDF29AC" w:rsidR="00C6795E" w:rsidRPr="006F48DE" w:rsidRDefault="00C6795E" w:rsidP="00CE553D">
      <w:pPr>
        <w:rPr>
          <w:lang w:val="en-US"/>
        </w:rPr>
      </w:pPr>
      <w:bookmarkStart w:id="1" w:name="_Hlk510705081"/>
      <w:r w:rsidRPr="006F48DE">
        <w:rPr>
          <w:lang w:val="en-US"/>
        </w:rPr>
        <w:t>UE features have not yet been discussed in RAN1 for Rel-18 NR network energy savings. This contribution proposes a framework for discussing the new UE features to be introduced for NR network energy savings in Rel-18.</w:t>
      </w:r>
    </w:p>
    <w:bookmarkEnd w:id="1"/>
    <w:p w14:paraId="68476DBD" w14:textId="17B53499" w:rsidR="00CE41E8" w:rsidRPr="006F48DE" w:rsidRDefault="00C6795E" w:rsidP="00CE41E8">
      <w:pPr>
        <w:pStyle w:val="Heading1"/>
        <w:rPr>
          <w:lang w:val="en-US"/>
        </w:rPr>
      </w:pPr>
      <w:r w:rsidRPr="006F48DE">
        <w:rPr>
          <w:lang w:val="en-US"/>
        </w:rPr>
        <w:t>Discussion</w:t>
      </w:r>
    </w:p>
    <w:p w14:paraId="0D36CD03" w14:textId="7242E90A" w:rsidR="00C6795E" w:rsidRPr="006F48DE" w:rsidRDefault="00C6795E" w:rsidP="00C6795E">
      <w:pPr>
        <w:pStyle w:val="Heading2"/>
        <w:rPr>
          <w:lang w:val="en-US"/>
        </w:rPr>
      </w:pPr>
      <w:r w:rsidRPr="006F48DE">
        <w:rPr>
          <w:lang w:val="en-US"/>
        </w:rPr>
        <w:t>Spatial Domain Adaptation for NES in NR</w:t>
      </w:r>
    </w:p>
    <w:p w14:paraId="1DAF953F" w14:textId="147CA79C" w:rsidR="00C6795E" w:rsidRPr="006F48DE" w:rsidRDefault="00C6795E" w:rsidP="00C6795E">
      <w:pPr>
        <w:rPr>
          <w:lang w:val="en-US"/>
        </w:rPr>
      </w:pPr>
      <w:r w:rsidRPr="006F48DE">
        <w:rPr>
          <w:lang w:val="en-US"/>
        </w:rPr>
        <w:t>In RAN1#112 the following agreement was made regarding the spatial domain adaptations to be considered for Rel-18 NR NES:</w:t>
      </w:r>
    </w:p>
    <w:p w14:paraId="2E6F69E2" w14:textId="3B43CB73" w:rsidR="00C6795E" w:rsidRPr="006F48DE" w:rsidRDefault="00C6795E" w:rsidP="00C6795E">
      <w:pPr>
        <w:ind w:left="284"/>
        <w:rPr>
          <w:b/>
          <w:bCs/>
          <w:highlight w:val="green"/>
          <w:lang w:val="en-US"/>
        </w:rPr>
      </w:pPr>
      <w:r w:rsidRPr="006F48DE">
        <w:rPr>
          <w:b/>
          <w:bCs/>
          <w:highlight w:val="green"/>
          <w:lang w:val="en-US"/>
        </w:rPr>
        <w:t>Agreement</w:t>
      </w:r>
    </w:p>
    <w:p w14:paraId="033DD048" w14:textId="77777777" w:rsidR="00C6795E" w:rsidRPr="006F48DE" w:rsidRDefault="00C6795E" w:rsidP="00C6795E">
      <w:pPr>
        <w:ind w:left="284"/>
        <w:rPr>
          <w:rFonts w:ascii="Times" w:eastAsia="Batang" w:hAnsi="Times"/>
          <w:i/>
          <w:iCs/>
          <w:lang w:val="en-US"/>
        </w:rPr>
      </w:pPr>
      <w:r w:rsidRPr="006F48DE">
        <w:rPr>
          <w:rFonts w:ascii="Times" w:eastAsia="Batang" w:hAnsi="Times"/>
          <w:i/>
          <w:iCs/>
          <w:lang w:val="en-US"/>
        </w:rPr>
        <w:t>For the purpose of further discussions in RAN1 on NES spatial domain adaptations, consider the following cases</w:t>
      </w:r>
    </w:p>
    <w:p w14:paraId="756C1113" w14:textId="77777777" w:rsidR="00C6795E" w:rsidRPr="006F48DE" w:rsidRDefault="00C6795E" w:rsidP="00C6795E">
      <w:pPr>
        <w:numPr>
          <w:ilvl w:val="0"/>
          <w:numId w:val="13"/>
        </w:numPr>
        <w:overflowPunct/>
        <w:autoSpaceDE/>
        <w:autoSpaceDN/>
        <w:adjustRightInd/>
        <w:spacing w:after="0"/>
        <w:ind w:left="1004"/>
        <w:jc w:val="both"/>
        <w:textAlignment w:val="auto"/>
        <w:rPr>
          <w:i/>
          <w:iCs/>
          <w:lang w:val="en-US"/>
        </w:rPr>
      </w:pPr>
      <w:r w:rsidRPr="006F48DE">
        <w:rPr>
          <w:i/>
          <w:iCs/>
          <w:lang w:val="en-US"/>
        </w:rPr>
        <w:t>Type 1: all antenna elements associated to a logical antenna port is disabled/enabled</w:t>
      </w:r>
    </w:p>
    <w:p w14:paraId="4DD80B94" w14:textId="4C2D9C4F" w:rsidR="00C6795E" w:rsidRPr="006F48DE" w:rsidRDefault="00C6795E" w:rsidP="00C6795E">
      <w:pPr>
        <w:numPr>
          <w:ilvl w:val="0"/>
          <w:numId w:val="13"/>
        </w:numPr>
        <w:overflowPunct/>
        <w:autoSpaceDE/>
        <w:autoSpaceDN/>
        <w:adjustRightInd/>
        <w:spacing w:after="0"/>
        <w:ind w:left="1004"/>
        <w:jc w:val="both"/>
        <w:textAlignment w:val="auto"/>
        <w:rPr>
          <w:i/>
          <w:iCs/>
          <w:lang w:val="en-US"/>
        </w:rPr>
      </w:pPr>
      <w:r w:rsidRPr="006F48DE">
        <w:rPr>
          <w:i/>
          <w:iCs/>
          <w:lang w:val="en-US"/>
        </w:rPr>
        <w:t>Type 2: part/subset of antenna elements associated to a logical antenna port is disabled/enabled</w:t>
      </w:r>
    </w:p>
    <w:p w14:paraId="0CD25F50" w14:textId="2EFD670F" w:rsidR="00C6795E" w:rsidRPr="006F48DE" w:rsidRDefault="00C6795E" w:rsidP="00C6795E">
      <w:pPr>
        <w:overflowPunct/>
        <w:autoSpaceDE/>
        <w:autoSpaceDN/>
        <w:adjustRightInd/>
        <w:spacing w:after="0"/>
        <w:jc w:val="both"/>
        <w:textAlignment w:val="auto"/>
        <w:rPr>
          <w:lang w:val="en-US"/>
        </w:rPr>
      </w:pPr>
    </w:p>
    <w:p w14:paraId="4A676F4F" w14:textId="3A551BA4" w:rsidR="00C6795E" w:rsidRPr="006F48DE" w:rsidRDefault="00C6795E" w:rsidP="00C6795E">
      <w:pPr>
        <w:overflowPunct/>
        <w:autoSpaceDE/>
        <w:autoSpaceDN/>
        <w:adjustRightInd/>
        <w:spacing w:after="0"/>
        <w:jc w:val="both"/>
        <w:textAlignment w:val="auto"/>
        <w:rPr>
          <w:lang w:val="en-US"/>
        </w:rPr>
      </w:pPr>
      <w:r w:rsidRPr="006F48DE">
        <w:rPr>
          <w:lang w:val="en-US"/>
        </w:rPr>
        <w:t>This agreement implies that if NES spatial domain adaptations are supported as a feature group, candidate component values should include Type-1 and Type-2 spatial domain adaptation.</w:t>
      </w:r>
    </w:p>
    <w:p w14:paraId="6E122D81" w14:textId="4A68A047" w:rsidR="00047BE6" w:rsidRPr="006F48DE" w:rsidRDefault="00047BE6" w:rsidP="00C6795E">
      <w:pPr>
        <w:overflowPunct/>
        <w:autoSpaceDE/>
        <w:autoSpaceDN/>
        <w:adjustRightInd/>
        <w:spacing w:after="0"/>
        <w:jc w:val="both"/>
        <w:textAlignment w:val="auto"/>
        <w:rPr>
          <w:lang w:val="en-US"/>
        </w:rPr>
      </w:pPr>
    </w:p>
    <w:p w14:paraId="2AD9ABB8" w14:textId="54776D52" w:rsidR="00047BE6" w:rsidRPr="006F48DE" w:rsidRDefault="00047BE6" w:rsidP="00047BE6">
      <w:pPr>
        <w:overflowPunct/>
        <w:autoSpaceDE/>
        <w:autoSpaceDN/>
        <w:adjustRightInd/>
        <w:spacing w:after="0"/>
        <w:ind w:left="1418" w:hanging="1134"/>
        <w:jc w:val="both"/>
        <w:textAlignment w:val="auto"/>
        <w:rPr>
          <w:b/>
          <w:bCs/>
          <w:i/>
          <w:iCs/>
          <w:lang w:val="en-US"/>
        </w:rPr>
      </w:pPr>
      <w:r w:rsidRPr="006F48DE">
        <w:rPr>
          <w:b/>
          <w:bCs/>
          <w:i/>
          <w:iCs/>
          <w:lang w:val="en-US"/>
        </w:rPr>
        <w:t xml:space="preserve">Proposal </w:t>
      </w:r>
      <w:r w:rsidR="002E0C69" w:rsidRPr="006F48DE">
        <w:rPr>
          <w:b/>
          <w:bCs/>
          <w:i/>
          <w:iCs/>
          <w:lang w:val="en-US"/>
        </w:rPr>
        <w:t>1</w:t>
      </w:r>
      <w:r w:rsidRPr="006F48DE">
        <w:rPr>
          <w:b/>
          <w:bCs/>
          <w:i/>
          <w:iCs/>
          <w:lang w:val="en-US"/>
        </w:rPr>
        <w:t>:</w:t>
      </w:r>
      <w:r w:rsidRPr="006F48DE">
        <w:rPr>
          <w:lang w:val="en-US"/>
        </w:rPr>
        <w:tab/>
      </w:r>
      <w:r w:rsidRPr="006F48DE">
        <w:rPr>
          <w:b/>
          <w:bCs/>
          <w:i/>
          <w:iCs/>
          <w:lang w:val="en-US"/>
        </w:rPr>
        <w:t>Introduce a UE feature group for support of spatial domain adap</w:t>
      </w:r>
      <w:r w:rsidR="0427E7CC" w:rsidRPr="006F48DE">
        <w:rPr>
          <w:b/>
          <w:bCs/>
          <w:i/>
          <w:iCs/>
          <w:lang w:val="en-US"/>
        </w:rPr>
        <w:t>ta</w:t>
      </w:r>
      <w:r w:rsidRPr="006F48DE">
        <w:rPr>
          <w:b/>
          <w:bCs/>
          <w:i/>
          <w:iCs/>
          <w:lang w:val="en-US"/>
        </w:rPr>
        <w:t>tion including Type-1 and Type-2 SD as candidate component values.</w:t>
      </w:r>
    </w:p>
    <w:p w14:paraId="07B214E5" w14:textId="55D83CE7" w:rsidR="00C6795E" w:rsidRPr="006F48DE" w:rsidRDefault="00C6795E" w:rsidP="00C6795E">
      <w:pPr>
        <w:overflowPunct/>
        <w:autoSpaceDE/>
        <w:autoSpaceDN/>
        <w:adjustRightInd/>
        <w:spacing w:after="0"/>
        <w:jc w:val="both"/>
        <w:textAlignment w:val="auto"/>
        <w:rPr>
          <w:lang w:val="en-US"/>
        </w:rPr>
      </w:pPr>
    </w:p>
    <w:p w14:paraId="63A54E18" w14:textId="0D230106" w:rsidR="00C6795E" w:rsidRPr="006F48DE" w:rsidRDefault="00C6795E" w:rsidP="00C6795E">
      <w:pPr>
        <w:overflowPunct/>
        <w:autoSpaceDE/>
        <w:autoSpaceDN/>
        <w:adjustRightInd/>
        <w:spacing w:after="0"/>
        <w:jc w:val="both"/>
        <w:textAlignment w:val="auto"/>
        <w:rPr>
          <w:lang w:val="en-US"/>
        </w:rPr>
      </w:pPr>
      <w:r w:rsidRPr="006F48DE">
        <w:rPr>
          <w:lang w:val="en-US"/>
        </w:rPr>
        <w:t>Additionally, the following agreements were made regarding resource configuration and CSI reporting for spatial domain adaptation</w:t>
      </w:r>
    </w:p>
    <w:p w14:paraId="12EB08A4" w14:textId="5DB73DAA" w:rsidR="00C6795E" w:rsidRPr="006F48DE" w:rsidRDefault="00C6795E" w:rsidP="00C6795E">
      <w:pPr>
        <w:overflowPunct/>
        <w:autoSpaceDE/>
        <w:autoSpaceDN/>
        <w:adjustRightInd/>
        <w:spacing w:after="0"/>
        <w:jc w:val="both"/>
        <w:textAlignment w:val="auto"/>
        <w:rPr>
          <w:lang w:val="en-US"/>
        </w:rPr>
      </w:pPr>
    </w:p>
    <w:p w14:paraId="59C5848A" w14:textId="308D0294" w:rsidR="00C6795E" w:rsidRPr="006F48DE" w:rsidRDefault="00C6795E" w:rsidP="00C6795E">
      <w:pPr>
        <w:overflowPunct/>
        <w:autoSpaceDE/>
        <w:autoSpaceDN/>
        <w:adjustRightInd/>
        <w:spacing w:after="0"/>
        <w:jc w:val="both"/>
        <w:textAlignment w:val="auto"/>
        <w:rPr>
          <w:lang w:val="en-US"/>
        </w:rPr>
      </w:pPr>
      <w:r w:rsidRPr="006F48DE">
        <w:rPr>
          <w:lang w:val="en-US"/>
        </w:rPr>
        <w:t>In RAN1#112:</w:t>
      </w:r>
    </w:p>
    <w:p w14:paraId="2CA8A7C2" w14:textId="77777777" w:rsidR="00C6795E" w:rsidRPr="006F48DE" w:rsidRDefault="00C6795E" w:rsidP="00C6795E">
      <w:pPr>
        <w:overflowPunct/>
        <w:autoSpaceDE/>
        <w:autoSpaceDN/>
        <w:adjustRightInd/>
        <w:spacing w:after="0"/>
        <w:jc w:val="both"/>
        <w:textAlignment w:val="auto"/>
        <w:rPr>
          <w:lang w:val="en-US"/>
        </w:rPr>
      </w:pPr>
    </w:p>
    <w:p w14:paraId="2A24E265" w14:textId="5D16CA92" w:rsidR="00C6795E" w:rsidRPr="006F48DE" w:rsidRDefault="00C6795E" w:rsidP="00C6795E">
      <w:pPr>
        <w:ind w:left="284"/>
        <w:rPr>
          <w:b/>
          <w:bCs/>
          <w:highlight w:val="green"/>
          <w:lang w:val="en-US"/>
        </w:rPr>
      </w:pPr>
      <w:r w:rsidRPr="006F48DE">
        <w:rPr>
          <w:b/>
          <w:bCs/>
          <w:highlight w:val="green"/>
          <w:lang w:val="en-US"/>
        </w:rPr>
        <w:t>Agreement</w:t>
      </w:r>
    </w:p>
    <w:p w14:paraId="640DF855" w14:textId="77777777" w:rsidR="00C6795E" w:rsidRPr="006F48DE" w:rsidRDefault="00C6795E" w:rsidP="00C6795E">
      <w:pPr>
        <w:ind w:left="284"/>
        <w:rPr>
          <w:rFonts w:ascii="Times" w:eastAsia="Batang" w:hAnsi="Times"/>
          <w:i/>
          <w:iCs/>
          <w:lang w:val="en-US"/>
        </w:rPr>
      </w:pPr>
      <w:r w:rsidRPr="006F48DE">
        <w:rPr>
          <w:rFonts w:ascii="Times" w:eastAsia="Batang" w:hAnsi="Times"/>
          <w:i/>
          <w:iCs/>
          <w:lang w:val="en-US"/>
        </w:rPr>
        <w:t>For spatial element adaptation, further study the following</w:t>
      </w:r>
    </w:p>
    <w:p w14:paraId="06FCC533" w14:textId="77777777" w:rsidR="00C6795E" w:rsidRPr="006F48DE" w:rsidRDefault="00C6795E" w:rsidP="00C6795E">
      <w:pPr>
        <w:numPr>
          <w:ilvl w:val="0"/>
          <w:numId w:val="13"/>
        </w:numPr>
        <w:overflowPunct/>
        <w:autoSpaceDE/>
        <w:autoSpaceDN/>
        <w:adjustRightInd/>
        <w:spacing w:after="0"/>
        <w:ind w:left="1004"/>
        <w:jc w:val="both"/>
        <w:textAlignment w:val="auto"/>
        <w:rPr>
          <w:i/>
          <w:iCs/>
          <w:lang w:val="en-US"/>
        </w:rPr>
      </w:pPr>
      <w:r w:rsidRPr="006F48DE">
        <w:rPr>
          <w:i/>
          <w:iCs/>
          <w:lang w:val="en-US"/>
        </w:rPr>
        <w:t>A1-1) Each CSI-RS resource/resource set/resource setting can be associated with only one spatial adaptation pattern</w:t>
      </w:r>
    </w:p>
    <w:p w14:paraId="2A25F3B8" w14:textId="77777777" w:rsidR="00C6795E" w:rsidRPr="006F48DE" w:rsidRDefault="00C6795E" w:rsidP="00C6795E">
      <w:pPr>
        <w:pStyle w:val="ListParagraph"/>
        <w:numPr>
          <w:ilvl w:val="1"/>
          <w:numId w:val="15"/>
        </w:numPr>
        <w:suppressAutoHyphens/>
        <w:ind w:left="1724"/>
        <w:contextualSpacing w:val="0"/>
        <w:jc w:val="both"/>
        <w:rPr>
          <w:rFonts w:ascii="Times" w:eastAsia="Batang" w:hAnsi="Times"/>
          <w:bCs/>
          <w:i/>
          <w:iCs/>
          <w:sz w:val="20"/>
          <w:szCs w:val="20"/>
          <w:lang w:val="en-US"/>
        </w:rPr>
      </w:pPr>
      <w:r w:rsidRPr="006F48DE">
        <w:rPr>
          <w:rFonts w:ascii="Times" w:eastAsia="Batang" w:hAnsi="Times"/>
          <w:bCs/>
          <w:i/>
          <w:iCs/>
          <w:sz w:val="20"/>
          <w:szCs w:val="20"/>
          <w:lang w:val="en-US"/>
        </w:rPr>
        <w:t>FFS: Details on how the association is done</w:t>
      </w:r>
    </w:p>
    <w:p w14:paraId="0D03AA8C" w14:textId="77777777" w:rsidR="00C6795E" w:rsidRPr="006F48DE" w:rsidRDefault="00C6795E" w:rsidP="00C6795E">
      <w:pPr>
        <w:numPr>
          <w:ilvl w:val="0"/>
          <w:numId w:val="13"/>
        </w:numPr>
        <w:overflowPunct/>
        <w:autoSpaceDE/>
        <w:autoSpaceDN/>
        <w:adjustRightInd/>
        <w:spacing w:after="0"/>
        <w:ind w:left="1004"/>
        <w:jc w:val="both"/>
        <w:textAlignment w:val="auto"/>
        <w:rPr>
          <w:i/>
          <w:iCs/>
          <w:lang w:val="en-US"/>
        </w:rPr>
      </w:pPr>
      <w:r w:rsidRPr="006F48DE">
        <w:rPr>
          <w:i/>
          <w:iCs/>
          <w:lang w:val="en-US"/>
        </w:rPr>
        <w:t>A1-2) Each CSI-RS resource/resource set/resource setting can be associated with one or more spatial adaptation patterns</w:t>
      </w:r>
    </w:p>
    <w:p w14:paraId="60B26206" w14:textId="77777777" w:rsidR="00C6795E" w:rsidRPr="006F48DE" w:rsidRDefault="00C6795E" w:rsidP="00C6795E">
      <w:pPr>
        <w:pStyle w:val="ListParagraph"/>
        <w:numPr>
          <w:ilvl w:val="1"/>
          <w:numId w:val="15"/>
        </w:numPr>
        <w:suppressAutoHyphens/>
        <w:ind w:left="1724"/>
        <w:contextualSpacing w:val="0"/>
        <w:jc w:val="both"/>
        <w:rPr>
          <w:rFonts w:ascii="Times" w:eastAsia="Batang" w:hAnsi="Times"/>
          <w:bCs/>
          <w:i/>
          <w:iCs/>
          <w:sz w:val="20"/>
          <w:szCs w:val="20"/>
          <w:lang w:val="en-US"/>
        </w:rPr>
      </w:pPr>
      <w:r w:rsidRPr="006F48DE">
        <w:rPr>
          <w:rFonts w:ascii="Times" w:eastAsia="Batang" w:hAnsi="Times"/>
          <w:bCs/>
          <w:i/>
          <w:iCs/>
          <w:sz w:val="20"/>
          <w:szCs w:val="20"/>
          <w:lang w:val="en-US"/>
        </w:rPr>
        <w:t>FFS: Details on how the association is done</w:t>
      </w:r>
    </w:p>
    <w:p w14:paraId="36675D9E" w14:textId="77777777" w:rsidR="00C6795E" w:rsidRPr="006F48DE" w:rsidRDefault="00C6795E" w:rsidP="00C6795E">
      <w:pPr>
        <w:numPr>
          <w:ilvl w:val="0"/>
          <w:numId w:val="13"/>
        </w:numPr>
        <w:overflowPunct/>
        <w:autoSpaceDE/>
        <w:autoSpaceDN/>
        <w:adjustRightInd/>
        <w:spacing w:after="0"/>
        <w:ind w:left="1004"/>
        <w:jc w:val="both"/>
        <w:textAlignment w:val="auto"/>
        <w:rPr>
          <w:i/>
          <w:iCs/>
          <w:lang w:val="en-US"/>
        </w:rPr>
      </w:pPr>
      <w:r w:rsidRPr="006F48DE">
        <w:rPr>
          <w:i/>
          <w:iCs/>
          <w:lang w:val="en-US"/>
        </w:rPr>
        <w:t>FFS: Details on the definition of “spatial adaptation patterns”</w:t>
      </w:r>
    </w:p>
    <w:p w14:paraId="1083E185" w14:textId="087F08FF" w:rsidR="00C6795E" w:rsidRPr="006F48DE" w:rsidRDefault="00C6795E" w:rsidP="00C6795E">
      <w:pPr>
        <w:rPr>
          <w:lang w:val="en-US"/>
        </w:rPr>
      </w:pPr>
    </w:p>
    <w:p w14:paraId="0C88C335" w14:textId="6F181568" w:rsidR="00C6795E" w:rsidRPr="006F48DE" w:rsidRDefault="00C6795E" w:rsidP="00C6795E">
      <w:pPr>
        <w:rPr>
          <w:lang w:val="en-US"/>
        </w:rPr>
      </w:pPr>
      <w:r w:rsidRPr="006F48DE">
        <w:rPr>
          <w:lang w:val="en-US"/>
        </w:rPr>
        <w:t>In RAN1#112bis-e:</w:t>
      </w:r>
    </w:p>
    <w:p w14:paraId="5126AFDD" w14:textId="79EF74D3" w:rsidR="00C6795E" w:rsidRPr="006F48DE" w:rsidRDefault="00C6795E" w:rsidP="00C6795E">
      <w:pPr>
        <w:ind w:left="284"/>
        <w:rPr>
          <w:rFonts w:ascii="Times" w:eastAsia="Batang" w:hAnsi="Times"/>
          <w:b/>
          <w:bCs/>
          <w:highlight w:val="green"/>
          <w:lang w:val="en-US"/>
        </w:rPr>
      </w:pPr>
      <w:r w:rsidRPr="006F48DE">
        <w:rPr>
          <w:rFonts w:ascii="Times" w:eastAsia="Batang" w:hAnsi="Times"/>
          <w:b/>
          <w:bCs/>
          <w:highlight w:val="green"/>
          <w:lang w:val="en-US"/>
        </w:rPr>
        <w:lastRenderedPageBreak/>
        <w:t>Agreement</w:t>
      </w:r>
    </w:p>
    <w:p w14:paraId="543597F0" w14:textId="77777777" w:rsidR="00C6795E" w:rsidRPr="006F48DE" w:rsidRDefault="00C6795E" w:rsidP="00C6795E">
      <w:pPr>
        <w:ind w:left="284"/>
        <w:rPr>
          <w:rFonts w:ascii="Times" w:eastAsia="Batang" w:hAnsi="Times"/>
          <w:i/>
          <w:iCs/>
          <w:lang w:val="en-US"/>
        </w:rPr>
      </w:pPr>
      <w:r w:rsidRPr="006F48DE">
        <w:rPr>
          <w:rFonts w:ascii="Times" w:eastAsia="Batang" w:hAnsi="Times"/>
          <w:i/>
          <w:iCs/>
          <w:lang w:val="en-US"/>
        </w:rPr>
        <w:t>Support configurability of NZP CSI-RS resource(s) for channel measurement within one resource setting corresponding to more than one spatial adaptation patterns with at least one of the following</w:t>
      </w:r>
    </w:p>
    <w:p w14:paraId="2712A62F" w14:textId="77777777" w:rsidR="00C6795E" w:rsidRPr="006F48DE" w:rsidRDefault="00C6795E" w:rsidP="00C6795E">
      <w:pPr>
        <w:numPr>
          <w:ilvl w:val="0"/>
          <w:numId w:val="14"/>
        </w:numPr>
        <w:overflowPunct/>
        <w:autoSpaceDE/>
        <w:autoSpaceDN/>
        <w:adjustRightInd/>
        <w:spacing w:after="0"/>
        <w:ind w:left="925" w:hanging="357"/>
        <w:textAlignment w:val="auto"/>
        <w:rPr>
          <w:rFonts w:ascii="Times" w:eastAsia="Batang" w:hAnsi="Times"/>
          <w:i/>
          <w:iCs/>
          <w:lang w:val="en-US"/>
        </w:rPr>
      </w:pPr>
      <w:r w:rsidRPr="006F48DE">
        <w:rPr>
          <w:rFonts w:ascii="Times" w:eastAsia="Batang" w:hAnsi="Times"/>
          <w:i/>
          <w:iCs/>
          <w:lang w:val="en-US"/>
        </w:rPr>
        <w:t>A1-1-revised: a resource set with multiple resources is configured within a resource setting, where each resource is associated with only one spatial adaptation pattern</w:t>
      </w:r>
    </w:p>
    <w:p w14:paraId="117E244E" w14:textId="77777777" w:rsidR="00C6795E" w:rsidRPr="006F48DE" w:rsidRDefault="00C6795E" w:rsidP="00C6795E">
      <w:pPr>
        <w:numPr>
          <w:ilvl w:val="0"/>
          <w:numId w:val="14"/>
        </w:numPr>
        <w:overflowPunct/>
        <w:autoSpaceDE/>
        <w:autoSpaceDN/>
        <w:adjustRightInd/>
        <w:spacing w:after="0"/>
        <w:ind w:left="925" w:hanging="357"/>
        <w:textAlignment w:val="auto"/>
        <w:rPr>
          <w:rFonts w:ascii="Times" w:eastAsia="Batang" w:hAnsi="Times"/>
          <w:i/>
          <w:iCs/>
          <w:lang w:val="en-US"/>
        </w:rPr>
      </w:pPr>
      <w:r w:rsidRPr="006F48DE">
        <w:rPr>
          <w:rFonts w:ascii="Times" w:eastAsia="Batang" w:hAnsi="Times"/>
          <w:i/>
          <w:iCs/>
          <w:lang w:val="en-US"/>
        </w:rPr>
        <w:t>A1-2-revised: For a resource configured in a resource set within a resource setting, the resource can be associated with more than one spatial adaptation patterns</w:t>
      </w:r>
    </w:p>
    <w:p w14:paraId="2F4385E6" w14:textId="77777777" w:rsidR="00C6795E" w:rsidRPr="006F48DE" w:rsidRDefault="00C6795E" w:rsidP="00C6795E">
      <w:pPr>
        <w:numPr>
          <w:ilvl w:val="1"/>
          <w:numId w:val="14"/>
        </w:numPr>
        <w:overflowPunct/>
        <w:autoSpaceDE/>
        <w:autoSpaceDN/>
        <w:adjustRightInd/>
        <w:spacing w:after="0"/>
        <w:ind w:left="1648"/>
        <w:textAlignment w:val="auto"/>
        <w:rPr>
          <w:rFonts w:ascii="Times" w:eastAsia="Batang" w:hAnsi="Times"/>
          <w:i/>
          <w:iCs/>
          <w:lang w:val="en-US"/>
        </w:rPr>
      </w:pPr>
      <w:r w:rsidRPr="006F48DE">
        <w:rPr>
          <w:rFonts w:ascii="Times" w:eastAsia="Batang" w:hAnsi="Times"/>
          <w:i/>
          <w:iCs/>
          <w:lang w:val="en-US"/>
        </w:rPr>
        <w:t>One or more resources can be configured in the resource set for channel measurement.</w:t>
      </w:r>
    </w:p>
    <w:p w14:paraId="17A28721" w14:textId="3E985642" w:rsidR="00C6795E" w:rsidRPr="006F48DE" w:rsidRDefault="00C6795E" w:rsidP="00C6795E">
      <w:pPr>
        <w:rPr>
          <w:lang w:val="en-US"/>
        </w:rPr>
      </w:pPr>
    </w:p>
    <w:p w14:paraId="7531F3F2" w14:textId="4750D5FB" w:rsidR="00C6795E" w:rsidRPr="006F48DE" w:rsidRDefault="00C6795E" w:rsidP="00C6795E">
      <w:pPr>
        <w:rPr>
          <w:lang w:val="en-US"/>
        </w:rPr>
      </w:pPr>
      <w:r w:rsidRPr="006F48DE">
        <w:rPr>
          <w:lang w:val="en-US"/>
        </w:rPr>
        <w:t>In RAN1#113:</w:t>
      </w:r>
    </w:p>
    <w:p w14:paraId="5019603A" w14:textId="032DC7B1" w:rsidR="00C6795E" w:rsidRPr="006F48DE" w:rsidRDefault="00C6795E" w:rsidP="00C6795E">
      <w:pPr>
        <w:ind w:left="284"/>
        <w:rPr>
          <w:rFonts w:eastAsia="DengXian"/>
          <w:b/>
          <w:bCs/>
          <w:highlight w:val="green"/>
          <w:lang w:val="en-US" w:eastAsia="x-none"/>
        </w:rPr>
      </w:pPr>
      <w:r w:rsidRPr="006F48DE">
        <w:rPr>
          <w:rFonts w:eastAsia="DengXian"/>
          <w:b/>
          <w:bCs/>
          <w:highlight w:val="green"/>
          <w:lang w:val="en-US" w:eastAsia="x-none"/>
        </w:rPr>
        <w:t>Agreement</w:t>
      </w:r>
    </w:p>
    <w:p w14:paraId="788D7E9D" w14:textId="77777777" w:rsidR="00C6795E" w:rsidRPr="006F48DE" w:rsidRDefault="00C6795E" w:rsidP="00C6795E">
      <w:pPr>
        <w:ind w:left="284"/>
        <w:rPr>
          <w:rFonts w:eastAsia="DengXian"/>
          <w:i/>
          <w:iCs/>
          <w:lang w:val="en-US"/>
        </w:rPr>
      </w:pPr>
      <w:r w:rsidRPr="006F48DE">
        <w:rPr>
          <w:rFonts w:eastAsia="DengXian"/>
          <w:i/>
          <w:iCs/>
          <w:lang w:val="en-US"/>
        </w:rPr>
        <w:t xml:space="preserve">Confirm the working assumption with the following update (in </w:t>
      </w:r>
      <w:r w:rsidRPr="006F48DE">
        <w:rPr>
          <w:rFonts w:eastAsia="DengXian"/>
          <w:i/>
          <w:iCs/>
          <w:color w:val="00B0F0"/>
          <w:lang w:val="en-US"/>
        </w:rPr>
        <w:t>blue</w:t>
      </w:r>
      <w:r w:rsidRPr="006F48DE">
        <w:rPr>
          <w:rFonts w:eastAsia="DengXian"/>
          <w:i/>
          <w:iCs/>
          <w:lang w:val="en-US"/>
        </w:rPr>
        <w:t>)</w:t>
      </w:r>
    </w:p>
    <w:p w14:paraId="673F3C4D" w14:textId="77777777" w:rsidR="00C6795E" w:rsidRPr="006F48DE" w:rsidRDefault="00C6795E" w:rsidP="00C6795E">
      <w:pPr>
        <w:numPr>
          <w:ilvl w:val="2"/>
          <w:numId w:val="16"/>
        </w:numPr>
        <w:overflowPunct/>
        <w:autoSpaceDE/>
        <w:autoSpaceDN/>
        <w:adjustRightInd/>
        <w:spacing w:after="0"/>
        <w:ind w:left="1135" w:hanging="284"/>
        <w:textAlignment w:val="auto"/>
        <w:rPr>
          <w:rFonts w:eastAsia="DengXian"/>
          <w:i/>
          <w:iCs/>
          <w:lang w:val="en-US"/>
        </w:rPr>
      </w:pPr>
      <w:r w:rsidRPr="006F48DE">
        <w:rPr>
          <w:rFonts w:eastAsia="DengXian"/>
          <w:i/>
          <w:iCs/>
          <w:lang w:val="en-US"/>
        </w:rPr>
        <w:t>Al-1-revised and A1-2-revised are supported</w:t>
      </w:r>
    </w:p>
    <w:p w14:paraId="7FF94C22" w14:textId="77777777" w:rsidR="00C6795E" w:rsidRPr="006F48DE" w:rsidRDefault="00C6795E" w:rsidP="00C6795E">
      <w:pPr>
        <w:numPr>
          <w:ilvl w:val="3"/>
          <w:numId w:val="16"/>
        </w:numPr>
        <w:overflowPunct/>
        <w:autoSpaceDE/>
        <w:autoSpaceDN/>
        <w:adjustRightInd/>
        <w:spacing w:after="0"/>
        <w:ind w:left="1904"/>
        <w:textAlignment w:val="auto"/>
        <w:rPr>
          <w:rFonts w:eastAsia="DengXian"/>
          <w:i/>
          <w:iCs/>
          <w:color w:val="00B0F0"/>
          <w:lang w:val="en-US"/>
        </w:rPr>
      </w:pPr>
      <w:r w:rsidRPr="006F48DE">
        <w:rPr>
          <w:rFonts w:eastAsia="DengXian"/>
          <w:bCs/>
          <w:i/>
          <w:iCs/>
          <w:color w:val="00B0F0"/>
          <w:lang w:val="en-US"/>
        </w:rPr>
        <w:t>For Type 1 SD adaptation</w:t>
      </w:r>
    </w:p>
    <w:p w14:paraId="19EA9F5A" w14:textId="77777777" w:rsidR="00C6795E" w:rsidRPr="006F48DE" w:rsidRDefault="00C6795E" w:rsidP="00C6795E">
      <w:pPr>
        <w:numPr>
          <w:ilvl w:val="4"/>
          <w:numId w:val="16"/>
        </w:numPr>
        <w:overflowPunct/>
        <w:autoSpaceDE/>
        <w:autoSpaceDN/>
        <w:adjustRightInd/>
        <w:spacing w:after="0"/>
        <w:ind w:left="2384"/>
        <w:textAlignment w:val="auto"/>
        <w:rPr>
          <w:rFonts w:eastAsia="DengXian"/>
          <w:i/>
          <w:iCs/>
          <w:color w:val="00B0F0"/>
          <w:lang w:val="en-US"/>
        </w:rPr>
      </w:pPr>
      <w:r w:rsidRPr="006F48DE">
        <w:rPr>
          <w:rFonts w:eastAsia="DengXian"/>
          <w:bCs/>
          <w:i/>
          <w:iCs/>
          <w:color w:val="00B0F0"/>
          <w:lang w:val="en-US"/>
        </w:rPr>
        <w:t xml:space="preserve">A1-2-revised is supported </w:t>
      </w:r>
    </w:p>
    <w:p w14:paraId="58F001DB" w14:textId="77777777" w:rsidR="00C6795E" w:rsidRPr="006F48DE" w:rsidRDefault="00C6795E" w:rsidP="00C6795E">
      <w:pPr>
        <w:numPr>
          <w:ilvl w:val="3"/>
          <w:numId w:val="16"/>
        </w:numPr>
        <w:overflowPunct/>
        <w:autoSpaceDE/>
        <w:autoSpaceDN/>
        <w:adjustRightInd/>
        <w:spacing w:after="0"/>
        <w:ind w:left="1904"/>
        <w:textAlignment w:val="auto"/>
        <w:rPr>
          <w:rFonts w:eastAsia="DengXian"/>
          <w:i/>
          <w:iCs/>
          <w:color w:val="00B0F0"/>
          <w:lang w:val="en-US"/>
        </w:rPr>
      </w:pPr>
      <w:r w:rsidRPr="006F48DE">
        <w:rPr>
          <w:rFonts w:eastAsia="DengXian"/>
          <w:bCs/>
          <w:i/>
          <w:iCs/>
          <w:color w:val="00B0F0"/>
          <w:lang w:val="en-US"/>
        </w:rPr>
        <w:t>For Type 2 SD adaptation</w:t>
      </w:r>
    </w:p>
    <w:p w14:paraId="52B14FF6" w14:textId="48497128" w:rsidR="00C6795E" w:rsidRPr="006F48DE" w:rsidRDefault="00C6795E">
      <w:pPr>
        <w:numPr>
          <w:ilvl w:val="4"/>
          <w:numId w:val="16"/>
        </w:numPr>
        <w:overflowPunct/>
        <w:autoSpaceDE/>
        <w:autoSpaceDN/>
        <w:adjustRightInd/>
        <w:spacing w:after="0"/>
        <w:ind w:left="2384"/>
        <w:textAlignment w:val="auto"/>
        <w:rPr>
          <w:lang w:val="en-US"/>
        </w:rPr>
      </w:pPr>
      <w:r w:rsidRPr="006F48DE">
        <w:rPr>
          <w:rFonts w:eastAsia="DengXian"/>
          <w:bCs/>
          <w:i/>
          <w:iCs/>
          <w:color w:val="00B0F0"/>
          <w:lang w:val="en-US"/>
        </w:rPr>
        <w:t>A1-1-revised is supported.</w:t>
      </w:r>
    </w:p>
    <w:p w14:paraId="5BC9491A" w14:textId="77777777" w:rsidR="00C6795E" w:rsidRPr="006F48DE" w:rsidRDefault="00C6795E" w:rsidP="00C6795E">
      <w:pPr>
        <w:rPr>
          <w:rFonts w:eastAsia="DengXian"/>
          <w:b/>
          <w:bCs/>
          <w:highlight w:val="green"/>
          <w:lang w:val="en-US" w:eastAsia="x-none"/>
        </w:rPr>
      </w:pPr>
    </w:p>
    <w:p w14:paraId="40E218C0" w14:textId="540662DB" w:rsidR="00C6795E" w:rsidRPr="006F48DE" w:rsidRDefault="00C6795E" w:rsidP="00C6795E">
      <w:pPr>
        <w:ind w:left="284"/>
        <w:rPr>
          <w:rFonts w:eastAsia="DengXian"/>
          <w:b/>
          <w:bCs/>
          <w:highlight w:val="green"/>
          <w:lang w:val="en-US" w:eastAsia="x-none"/>
        </w:rPr>
      </w:pPr>
      <w:r w:rsidRPr="006F48DE">
        <w:rPr>
          <w:rFonts w:eastAsia="DengXian"/>
          <w:b/>
          <w:bCs/>
          <w:highlight w:val="green"/>
          <w:lang w:val="en-US" w:eastAsia="x-none"/>
        </w:rPr>
        <w:t>Agreement</w:t>
      </w:r>
    </w:p>
    <w:p w14:paraId="3CDC53FF" w14:textId="77777777" w:rsidR="00C6795E" w:rsidRPr="006F48DE" w:rsidRDefault="00C6795E" w:rsidP="00C6795E">
      <w:pPr>
        <w:numPr>
          <w:ilvl w:val="0"/>
          <w:numId w:val="17"/>
        </w:numPr>
        <w:overflowPunct/>
        <w:autoSpaceDE/>
        <w:autoSpaceDN/>
        <w:adjustRightInd/>
        <w:spacing w:after="0"/>
        <w:ind w:left="1004"/>
        <w:jc w:val="both"/>
        <w:textAlignment w:val="auto"/>
        <w:rPr>
          <w:rFonts w:eastAsia="DengXian"/>
          <w:i/>
          <w:iCs/>
          <w:lang w:val="en-US"/>
        </w:rPr>
      </w:pPr>
      <w:r w:rsidRPr="006F48DE">
        <w:rPr>
          <w:rFonts w:eastAsia="DengXian"/>
          <w:i/>
          <w:iCs/>
          <w:lang w:val="en-US"/>
        </w:rPr>
        <w:t>For A1-1-revised for Type 2, one or more CSI-RS resources from a CSI-RS resource set for channel measurement can be associated with the same sub-configuration provided in a CSI report configuration</w:t>
      </w:r>
    </w:p>
    <w:p w14:paraId="6B8F2ABC" w14:textId="77777777" w:rsidR="00C6795E" w:rsidRPr="006F48DE" w:rsidRDefault="00C6795E" w:rsidP="00C6795E">
      <w:pPr>
        <w:numPr>
          <w:ilvl w:val="1"/>
          <w:numId w:val="17"/>
        </w:numPr>
        <w:overflowPunct/>
        <w:autoSpaceDE/>
        <w:autoSpaceDN/>
        <w:adjustRightInd/>
        <w:spacing w:after="0"/>
        <w:ind w:left="1724"/>
        <w:jc w:val="both"/>
        <w:textAlignment w:val="auto"/>
        <w:rPr>
          <w:rFonts w:eastAsia="DengXian"/>
          <w:i/>
          <w:iCs/>
          <w:lang w:val="en-US"/>
        </w:rPr>
      </w:pPr>
      <w:r w:rsidRPr="006F48DE">
        <w:rPr>
          <w:rFonts w:eastAsia="DengXian"/>
          <w:i/>
          <w:iCs/>
          <w:lang w:val="en-US"/>
        </w:rPr>
        <w:t>Resources in the resource set for channel measurement have the same number of antenna ports</w:t>
      </w:r>
    </w:p>
    <w:p w14:paraId="6E676AFA" w14:textId="77777777" w:rsidR="00C6795E" w:rsidRPr="006F48DE" w:rsidRDefault="00C6795E" w:rsidP="00C6795E">
      <w:pPr>
        <w:numPr>
          <w:ilvl w:val="0"/>
          <w:numId w:val="17"/>
        </w:numPr>
        <w:overflowPunct/>
        <w:autoSpaceDE/>
        <w:autoSpaceDN/>
        <w:adjustRightInd/>
        <w:spacing w:after="0"/>
        <w:ind w:left="1004"/>
        <w:jc w:val="both"/>
        <w:textAlignment w:val="auto"/>
        <w:rPr>
          <w:rFonts w:eastAsia="DengXian"/>
          <w:i/>
          <w:iCs/>
          <w:lang w:val="en-US"/>
        </w:rPr>
      </w:pPr>
      <w:r w:rsidRPr="006F48DE">
        <w:rPr>
          <w:rFonts w:eastAsia="DengXian"/>
          <w:i/>
          <w:iCs/>
          <w:lang w:val="en-US"/>
        </w:rPr>
        <w:t>For A1-2-revised for Type 1, all CSI-RS resource(s) (which can be one or more) in the CSI-RS resource set for channel measurement are associated with each sub-configuration provided in a CSI report configuration</w:t>
      </w:r>
    </w:p>
    <w:p w14:paraId="107FDC41" w14:textId="77777777" w:rsidR="00C6795E" w:rsidRPr="006F48DE" w:rsidRDefault="00C6795E" w:rsidP="00C6795E">
      <w:pPr>
        <w:numPr>
          <w:ilvl w:val="1"/>
          <w:numId w:val="17"/>
        </w:numPr>
        <w:overflowPunct/>
        <w:autoSpaceDE/>
        <w:autoSpaceDN/>
        <w:adjustRightInd/>
        <w:spacing w:after="0"/>
        <w:ind w:left="1724"/>
        <w:jc w:val="both"/>
        <w:textAlignment w:val="auto"/>
        <w:rPr>
          <w:rFonts w:eastAsia="DengXian"/>
          <w:i/>
          <w:iCs/>
          <w:lang w:val="en-US"/>
        </w:rPr>
      </w:pPr>
      <w:r w:rsidRPr="006F48DE">
        <w:rPr>
          <w:rFonts w:eastAsia="DengXian"/>
          <w:i/>
          <w:iCs/>
          <w:lang w:val="en-US"/>
        </w:rPr>
        <w:t>i.e. each CSI-RS resource is associated with all the sub-configurations</w:t>
      </w:r>
    </w:p>
    <w:p w14:paraId="14315E97" w14:textId="77777777" w:rsidR="00C6795E" w:rsidRPr="006F48DE" w:rsidRDefault="00C6795E" w:rsidP="00C6795E">
      <w:pPr>
        <w:numPr>
          <w:ilvl w:val="1"/>
          <w:numId w:val="17"/>
        </w:numPr>
        <w:overflowPunct/>
        <w:autoSpaceDE/>
        <w:autoSpaceDN/>
        <w:adjustRightInd/>
        <w:spacing w:after="0"/>
        <w:ind w:left="1724"/>
        <w:jc w:val="both"/>
        <w:textAlignment w:val="auto"/>
        <w:rPr>
          <w:rFonts w:eastAsia="DengXian"/>
          <w:i/>
          <w:iCs/>
          <w:lang w:val="en-US"/>
        </w:rPr>
      </w:pPr>
      <w:r w:rsidRPr="006F48DE">
        <w:rPr>
          <w:rFonts w:eastAsia="DengXian"/>
          <w:i/>
          <w:iCs/>
          <w:lang w:val="en-US"/>
        </w:rPr>
        <w:t>Resources in the resource set for channel measurement have the same number of antenna ports</w:t>
      </w:r>
    </w:p>
    <w:p w14:paraId="45068A71" w14:textId="77777777" w:rsidR="00C6795E" w:rsidRPr="006F48DE" w:rsidRDefault="00C6795E" w:rsidP="00C6795E">
      <w:pPr>
        <w:numPr>
          <w:ilvl w:val="0"/>
          <w:numId w:val="17"/>
        </w:numPr>
        <w:overflowPunct/>
        <w:autoSpaceDE/>
        <w:autoSpaceDN/>
        <w:adjustRightInd/>
        <w:spacing w:after="0"/>
        <w:ind w:left="1004"/>
        <w:jc w:val="both"/>
        <w:textAlignment w:val="auto"/>
        <w:rPr>
          <w:rFonts w:eastAsia="DengXian"/>
          <w:i/>
          <w:iCs/>
          <w:lang w:val="en-US"/>
        </w:rPr>
      </w:pPr>
      <w:r w:rsidRPr="006F48DE">
        <w:rPr>
          <w:rFonts w:eastAsia="DengXian"/>
          <w:i/>
          <w:iCs/>
          <w:lang w:val="en-US"/>
        </w:rPr>
        <w:t>FFS: restriction on total number of CSI-RS resources for channel measurement in a CSI-ReportConfig and/or sub-configuration.</w:t>
      </w:r>
    </w:p>
    <w:p w14:paraId="4486E598" w14:textId="77777777" w:rsidR="00C6795E" w:rsidRPr="006F48DE" w:rsidRDefault="00C6795E" w:rsidP="00C6795E">
      <w:pPr>
        <w:overflowPunct/>
        <w:autoSpaceDE/>
        <w:autoSpaceDN/>
        <w:adjustRightInd/>
        <w:spacing w:after="0"/>
        <w:textAlignment w:val="auto"/>
        <w:rPr>
          <w:lang w:val="en-US"/>
        </w:rPr>
      </w:pPr>
    </w:p>
    <w:p w14:paraId="33F0E66C" w14:textId="77777777" w:rsidR="00C6795E" w:rsidRPr="006F48DE" w:rsidRDefault="00C6795E" w:rsidP="00C6795E">
      <w:pPr>
        <w:overflowPunct/>
        <w:autoSpaceDE/>
        <w:autoSpaceDN/>
        <w:adjustRightInd/>
        <w:spacing w:after="0"/>
        <w:textAlignment w:val="auto"/>
        <w:rPr>
          <w:rFonts w:eastAsia="DengXian"/>
          <w:bCs/>
          <w:i/>
          <w:iCs/>
          <w:color w:val="00B0F0"/>
          <w:lang w:val="en-US"/>
        </w:rPr>
      </w:pPr>
    </w:p>
    <w:p w14:paraId="3AA98A2F" w14:textId="09E777DC" w:rsidR="00C6795E" w:rsidRPr="006F48DE" w:rsidRDefault="00C6795E" w:rsidP="00C6795E">
      <w:pPr>
        <w:overflowPunct/>
        <w:autoSpaceDE/>
        <w:autoSpaceDN/>
        <w:adjustRightInd/>
        <w:spacing w:after="0"/>
        <w:textAlignment w:val="auto"/>
        <w:rPr>
          <w:lang w:val="en-US"/>
        </w:rPr>
      </w:pPr>
      <w:r w:rsidRPr="006F48DE">
        <w:rPr>
          <w:lang w:val="en-US"/>
        </w:rPr>
        <w:t>Based on these agreements, a note should be added indicating that Type-1 SD adaptation is supported with A1-2 revised CSI-RS resource mapping, and Type-2 SD adaptation is supported with A1-1 revised CSI-RS resource mapping.</w:t>
      </w:r>
    </w:p>
    <w:p w14:paraId="0FEDDB89" w14:textId="330BDB7B" w:rsidR="00047BE6" w:rsidRPr="006F48DE" w:rsidRDefault="00047BE6" w:rsidP="00C6795E">
      <w:pPr>
        <w:overflowPunct/>
        <w:autoSpaceDE/>
        <w:autoSpaceDN/>
        <w:adjustRightInd/>
        <w:spacing w:after="0"/>
        <w:textAlignment w:val="auto"/>
        <w:rPr>
          <w:lang w:val="en-US"/>
        </w:rPr>
      </w:pPr>
    </w:p>
    <w:p w14:paraId="51AAFE31" w14:textId="2C1EBDB5" w:rsidR="00047BE6" w:rsidRPr="006F48DE" w:rsidRDefault="00047BE6" w:rsidP="00047BE6">
      <w:pPr>
        <w:overflowPunct/>
        <w:autoSpaceDE/>
        <w:autoSpaceDN/>
        <w:adjustRightInd/>
        <w:spacing w:after="0"/>
        <w:ind w:left="1418" w:hanging="1134"/>
        <w:jc w:val="both"/>
        <w:textAlignment w:val="auto"/>
        <w:rPr>
          <w:b/>
          <w:bCs/>
          <w:i/>
          <w:iCs/>
          <w:lang w:val="en-US"/>
        </w:rPr>
      </w:pPr>
      <w:r w:rsidRPr="006F48DE">
        <w:rPr>
          <w:b/>
          <w:bCs/>
          <w:i/>
          <w:iCs/>
          <w:lang w:val="en-US"/>
        </w:rPr>
        <w:t xml:space="preserve">Proposal </w:t>
      </w:r>
      <w:r w:rsidR="002E0C69" w:rsidRPr="006F48DE">
        <w:rPr>
          <w:b/>
          <w:bCs/>
          <w:i/>
          <w:iCs/>
          <w:lang w:val="en-US"/>
        </w:rPr>
        <w:t>2</w:t>
      </w:r>
      <w:r w:rsidRPr="006F48DE">
        <w:rPr>
          <w:b/>
          <w:bCs/>
          <w:i/>
          <w:iCs/>
          <w:lang w:val="en-US"/>
        </w:rPr>
        <w:t>:</w:t>
      </w:r>
      <w:r w:rsidRPr="006F48DE">
        <w:rPr>
          <w:b/>
          <w:bCs/>
          <w:i/>
          <w:iCs/>
          <w:lang w:val="en-US"/>
        </w:rPr>
        <w:tab/>
        <w:t>Include comment for UE feature group on SD adaption indicating that A1-2 revised CSI-RS resource mapping is supported for Type-1 SD and A1-1 revised CSI-RS resource mapping is supported for Type-2 SD</w:t>
      </w:r>
      <w:r w:rsidR="00B55431" w:rsidRPr="006F48DE">
        <w:rPr>
          <w:b/>
          <w:bCs/>
          <w:i/>
          <w:iCs/>
          <w:lang w:val="en-US"/>
        </w:rPr>
        <w:t>.</w:t>
      </w:r>
    </w:p>
    <w:p w14:paraId="68EFC6D0" w14:textId="77777777" w:rsidR="00047BE6" w:rsidRPr="006F48DE" w:rsidRDefault="00047BE6" w:rsidP="00C6795E">
      <w:pPr>
        <w:overflowPunct/>
        <w:autoSpaceDE/>
        <w:autoSpaceDN/>
        <w:adjustRightInd/>
        <w:spacing w:after="0"/>
        <w:textAlignment w:val="auto"/>
        <w:rPr>
          <w:lang w:val="en-US"/>
        </w:rPr>
      </w:pPr>
    </w:p>
    <w:p w14:paraId="15580FA6" w14:textId="77777777" w:rsidR="00C6795E" w:rsidRPr="006F48DE" w:rsidRDefault="00C6795E" w:rsidP="00C6795E">
      <w:pPr>
        <w:overflowPunct/>
        <w:autoSpaceDE/>
        <w:autoSpaceDN/>
        <w:adjustRightInd/>
        <w:spacing w:after="0"/>
        <w:textAlignment w:val="auto"/>
        <w:rPr>
          <w:lang w:val="en-US"/>
        </w:rPr>
      </w:pPr>
    </w:p>
    <w:p w14:paraId="12B2E969" w14:textId="0F1A4D9C" w:rsidR="00C6795E" w:rsidRPr="006F48DE" w:rsidRDefault="00C6795E" w:rsidP="00C6795E">
      <w:pPr>
        <w:overflowPunct/>
        <w:autoSpaceDE/>
        <w:autoSpaceDN/>
        <w:adjustRightInd/>
        <w:spacing w:after="0"/>
        <w:textAlignment w:val="auto"/>
        <w:rPr>
          <w:lang w:val="en-US"/>
        </w:rPr>
      </w:pPr>
      <w:r w:rsidRPr="006F48DE">
        <w:rPr>
          <w:lang w:val="en-US"/>
        </w:rPr>
        <w:t>The following agreements were made regarding CSI reporting configurations for Type-</w:t>
      </w:r>
      <w:r w:rsidR="00047BE6" w:rsidRPr="006F48DE">
        <w:rPr>
          <w:lang w:val="en-US"/>
        </w:rPr>
        <w:t>1</w:t>
      </w:r>
      <w:r w:rsidRPr="006F48DE">
        <w:rPr>
          <w:lang w:val="en-US"/>
        </w:rPr>
        <w:t>/</w:t>
      </w:r>
      <w:r w:rsidR="00047BE6" w:rsidRPr="006F48DE">
        <w:rPr>
          <w:lang w:val="en-US"/>
        </w:rPr>
        <w:t xml:space="preserve">2 </w:t>
      </w:r>
      <w:r w:rsidRPr="006F48DE">
        <w:rPr>
          <w:lang w:val="en-US"/>
        </w:rPr>
        <w:t>SD adaptation for NES in NR.</w:t>
      </w:r>
    </w:p>
    <w:p w14:paraId="4BAFA40F" w14:textId="77777777" w:rsidR="00C6795E" w:rsidRPr="006F48DE" w:rsidRDefault="00C6795E" w:rsidP="00C6795E">
      <w:pPr>
        <w:overflowPunct/>
        <w:autoSpaceDE/>
        <w:autoSpaceDN/>
        <w:adjustRightInd/>
        <w:spacing w:after="0"/>
        <w:textAlignment w:val="auto"/>
        <w:rPr>
          <w:lang w:val="en-US"/>
        </w:rPr>
      </w:pPr>
    </w:p>
    <w:p w14:paraId="21F5452E" w14:textId="15542064" w:rsidR="00C6795E" w:rsidRPr="006F48DE" w:rsidRDefault="00C6795E" w:rsidP="00C6795E">
      <w:pPr>
        <w:overflowPunct/>
        <w:autoSpaceDE/>
        <w:autoSpaceDN/>
        <w:adjustRightInd/>
        <w:spacing w:after="0"/>
        <w:textAlignment w:val="auto"/>
        <w:rPr>
          <w:lang w:val="en-US"/>
        </w:rPr>
      </w:pPr>
      <w:r w:rsidRPr="006F48DE">
        <w:rPr>
          <w:lang w:val="en-US"/>
        </w:rPr>
        <w:t>In RAN1#112:</w:t>
      </w:r>
    </w:p>
    <w:p w14:paraId="576B4F5A" w14:textId="77777777" w:rsidR="00C6795E" w:rsidRPr="006F48DE" w:rsidRDefault="00C6795E" w:rsidP="00C6795E">
      <w:pPr>
        <w:overflowPunct/>
        <w:autoSpaceDE/>
        <w:autoSpaceDN/>
        <w:adjustRightInd/>
        <w:spacing w:after="0"/>
        <w:textAlignment w:val="auto"/>
        <w:rPr>
          <w:lang w:val="en-US"/>
        </w:rPr>
      </w:pPr>
    </w:p>
    <w:p w14:paraId="596BA909" w14:textId="4E64338B" w:rsidR="00C6795E" w:rsidRPr="006F48DE" w:rsidRDefault="00C6795E" w:rsidP="00C6795E">
      <w:pPr>
        <w:ind w:left="284"/>
        <w:rPr>
          <w:b/>
          <w:highlight w:val="green"/>
          <w:lang w:val="en-US"/>
        </w:rPr>
      </w:pPr>
      <w:r w:rsidRPr="006F48DE">
        <w:rPr>
          <w:b/>
          <w:highlight w:val="green"/>
          <w:lang w:val="en-US"/>
        </w:rPr>
        <w:t>Agreement</w:t>
      </w:r>
    </w:p>
    <w:p w14:paraId="1240A85F" w14:textId="77777777" w:rsidR="00C6795E" w:rsidRPr="006F48DE" w:rsidRDefault="00C6795E" w:rsidP="00C6795E">
      <w:pPr>
        <w:ind w:left="284"/>
        <w:rPr>
          <w:rFonts w:ascii="Times" w:eastAsia="Batang" w:hAnsi="Times"/>
          <w:i/>
          <w:iCs/>
          <w:szCs w:val="24"/>
          <w:lang w:val="en-US"/>
        </w:rPr>
      </w:pPr>
      <w:r w:rsidRPr="006F48DE">
        <w:rPr>
          <w:rFonts w:ascii="Times" w:eastAsia="Batang" w:hAnsi="Times"/>
          <w:i/>
          <w:iCs/>
          <w:szCs w:val="24"/>
          <w:lang w:val="en-US"/>
        </w:rPr>
        <w:t>For spatial element adaptation, further study the following</w:t>
      </w:r>
    </w:p>
    <w:p w14:paraId="5587FFC7" w14:textId="77777777" w:rsidR="00C6795E" w:rsidRPr="006F48DE" w:rsidRDefault="00C6795E" w:rsidP="00C6795E">
      <w:pPr>
        <w:numPr>
          <w:ilvl w:val="0"/>
          <w:numId w:val="13"/>
        </w:numPr>
        <w:autoSpaceDE/>
        <w:autoSpaceDN/>
        <w:adjustRightInd/>
        <w:ind w:left="1004"/>
        <w:jc w:val="both"/>
        <w:rPr>
          <w:i/>
          <w:iCs/>
          <w:lang w:val="en-US"/>
        </w:rPr>
      </w:pPr>
      <w:r w:rsidRPr="006F48DE">
        <w:rPr>
          <w:i/>
          <w:iCs/>
          <w:lang w:val="en-US"/>
        </w:rPr>
        <w:t>A2-1) Independent/separate CSI report configurations where each CSI report configuration corresponds to one spatial adaptation pattern</w:t>
      </w:r>
    </w:p>
    <w:p w14:paraId="5D6C6921" w14:textId="77777777" w:rsidR="00C6795E" w:rsidRPr="006F48DE" w:rsidRDefault="00C6795E" w:rsidP="00C6795E">
      <w:pPr>
        <w:numPr>
          <w:ilvl w:val="0"/>
          <w:numId w:val="13"/>
        </w:numPr>
        <w:autoSpaceDE/>
        <w:autoSpaceDN/>
        <w:adjustRightInd/>
        <w:ind w:left="1004"/>
        <w:jc w:val="both"/>
        <w:rPr>
          <w:i/>
          <w:iCs/>
          <w:lang w:val="en-US"/>
        </w:rPr>
      </w:pPr>
      <w:r w:rsidRPr="006F48DE">
        <w:rPr>
          <w:i/>
          <w:iCs/>
          <w:lang w:val="en-US"/>
        </w:rPr>
        <w:t>A2-2) One CSI report configuration contains multiple CSI report sub-configurations where each sub-configuration corresponds to one spatial adaptation pattern</w:t>
      </w:r>
    </w:p>
    <w:p w14:paraId="500B40A2" w14:textId="4AD02449" w:rsidR="00C6795E" w:rsidRPr="006F48DE" w:rsidRDefault="00C6795E" w:rsidP="00C6795E">
      <w:pPr>
        <w:overflowPunct/>
        <w:autoSpaceDE/>
        <w:autoSpaceDN/>
        <w:adjustRightInd/>
        <w:spacing w:after="0"/>
        <w:ind w:left="284"/>
        <w:textAlignment w:val="auto"/>
        <w:rPr>
          <w:rFonts w:ascii="Times" w:eastAsia="Batang" w:hAnsi="Times"/>
          <w:bCs/>
          <w:i/>
          <w:iCs/>
          <w:lang w:val="en-US"/>
        </w:rPr>
      </w:pPr>
      <w:r w:rsidRPr="006F48DE">
        <w:rPr>
          <w:rFonts w:ascii="Times" w:eastAsia="Batang" w:hAnsi="Times"/>
          <w:bCs/>
          <w:i/>
          <w:iCs/>
          <w:lang w:val="en-US"/>
        </w:rPr>
        <w:t>FFS: Details of sub-configuration</w:t>
      </w:r>
    </w:p>
    <w:p w14:paraId="2E0CD046" w14:textId="73EE8D46" w:rsidR="00C6795E" w:rsidRPr="006F48DE" w:rsidRDefault="00C6795E" w:rsidP="00C6795E">
      <w:pPr>
        <w:overflowPunct/>
        <w:autoSpaceDE/>
        <w:autoSpaceDN/>
        <w:adjustRightInd/>
        <w:spacing w:after="0"/>
        <w:textAlignment w:val="auto"/>
        <w:rPr>
          <w:rFonts w:ascii="Times" w:eastAsia="Batang" w:hAnsi="Times"/>
          <w:bCs/>
          <w:lang w:val="en-US"/>
        </w:rPr>
      </w:pPr>
    </w:p>
    <w:p w14:paraId="21AEB270" w14:textId="7EFAE55F" w:rsidR="00C6795E" w:rsidRPr="006F48DE" w:rsidRDefault="00C6795E" w:rsidP="00C6795E">
      <w:pPr>
        <w:overflowPunct/>
        <w:autoSpaceDE/>
        <w:autoSpaceDN/>
        <w:adjustRightInd/>
        <w:spacing w:after="0"/>
        <w:textAlignment w:val="auto"/>
        <w:rPr>
          <w:rFonts w:ascii="Times" w:eastAsia="Batang" w:hAnsi="Times"/>
          <w:bCs/>
          <w:lang w:val="en-US"/>
        </w:rPr>
      </w:pPr>
      <w:r w:rsidRPr="006F48DE">
        <w:rPr>
          <w:rFonts w:ascii="Times" w:eastAsia="Batang" w:hAnsi="Times"/>
          <w:bCs/>
          <w:lang w:val="en-US"/>
        </w:rPr>
        <w:t>In RAN1#112bis-e:</w:t>
      </w:r>
    </w:p>
    <w:p w14:paraId="01F9546E" w14:textId="77777777" w:rsidR="00C6795E" w:rsidRPr="006F48DE" w:rsidRDefault="00C6795E" w:rsidP="00C6795E">
      <w:pPr>
        <w:overflowPunct/>
        <w:autoSpaceDE/>
        <w:autoSpaceDN/>
        <w:adjustRightInd/>
        <w:spacing w:after="0"/>
        <w:textAlignment w:val="auto"/>
        <w:rPr>
          <w:rFonts w:ascii="Times" w:eastAsia="Batang" w:hAnsi="Times"/>
          <w:bCs/>
          <w:lang w:val="en-US"/>
        </w:rPr>
      </w:pPr>
    </w:p>
    <w:p w14:paraId="5528AD72" w14:textId="3336E92B" w:rsidR="00C6795E" w:rsidRPr="006F48DE" w:rsidRDefault="00C6795E" w:rsidP="00C6795E">
      <w:pPr>
        <w:autoSpaceDE/>
        <w:autoSpaceDN/>
        <w:adjustRightInd/>
        <w:ind w:left="284"/>
        <w:jc w:val="both"/>
        <w:rPr>
          <w:rFonts w:ascii="Times" w:eastAsia="Batang" w:hAnsi="Times"/>
          <w:b/>
          <w:highlight w:val="green"/>
          <w:lang w:val="en-US"/>
        </w:rPr>
      </w:pPr>
      <w:r w:rsidRPr="006F48DE">
        <w:rPr>
          <w:rFonts w:ascii="Times" w:eastAsia="Batang" w:hAnsi="Times"/>
          <w:b/>
          <w:highlight w:val="green"/>
          <w:lang w:val="en-US"/>
        </w:rPr>
        <w:t>Agreement</w:t>
      </w:r>
    </w:p>
    <w:p w14:paraId="1492C2B5" w14:textId="77777777" w:rsidR="00C6795E" w:rsidRPr="006F48DE" w:rsidRDefault="00C6795E" w:rsidP="00C6795E">
      <w:pPr>
        <w:autoSpaceDE/>
        <w:autoSpaceDN/>
        <w:adjustRightInd/>
        <w:ind w:left="284"/>
        <w:jc w:val="both"/>
        <w:rPr>
          <w:rFonts w:ascii="Times" w:eastAsia="Batang" w:hAnsi="Times"/>
          <w:bCs/>
          <w:i/>
          <w:iCs/>
          <w:szCs w:val="24"/>
          <w:lang w:val="en-US"/>
        </w:rPr>
      </w:pPr>
      <w:r w:rsidRPr="006F48DE">
        <w:rPr>
          <w:rFonts w:ascii="Times" w:eastAsia="Batang" w:hAnsi="Times"/>
          <w:bCs/>
          <w:i/>
          <w:iCs/>
          <w:szCs w:val="24"/>
          <w:lang w:val="en-US"/>
        </w:rPr>
        <w:t>At least support A2-2, i.e. one CSI report configuration contains multiple CSI report sub-configurations where each sub-configuration corresponds to one spatial adaptation pattern.</w:t>
      </w:r>
    </w:p>
    <w:p w14:paraId="3AE734AE" w14:textId="77777777" w:rsidR="00C6795E" w:rsidRPr="006F48DE" w:rsidRDefault="00C6795E" w:rsidP="00C6795E">
      <w:pPr>
        <w:overflowPunct/>
        <w:autoSpaceDE/>
        <w:autoSpaceDN/>
        <w:adjustRightInd/>
        <w:spacing w:after="0"/>
        <w:ind w:left="284"/>
        <w:textAlignment w:val="auto"/>
        <w:rPr>
          <w:rFonts w:ascii="Times" w:eastAsia="Batang" w:hAnsi="Times"/>
          <w:bCs/>
          <w:i/>
          <w:iCs/>
          <w:szCs w:val="24"/>
          <w:lang w:val="en-US"/>
        </w:rPr>
      </w:pPr>
      <w:r w:rsidRPr="006F48DE">
        <w:rPr>
          <w:rFonts w:ascii="Times" w:eastAsia="Batang" w:hAnsi="Times"/>
          <w:bCs/>
          <w:i/>
          <w:iCs/>
          <w:szCs w:val="24"/>
          <w:lang w:val="en-US"/>
        </w:rPr>
        <w:t>FFS: impact on CSI processing requirement</w:t>
      </w:r>
    </w:p>
    <w:p w14:paraId="2657991B" w14:textId="77777777" w:rsidR="00C6795E" w:rsidRPr="006F48DE" w:rsidRDefault="00C6795E" w:rsidP="00C6795E">
      <w:pPr>
        <w:overflowPunct/>
        <w:autoSpaceDE/>
        <w:autoSpaceDN/>
        <w:adjustRightInd/>
        <w:spacing w:after="0"/>
        <w:textAlignment w:val="auto"/>
        <w:rPr>
          <w:rFonts w:ascii="Times" w:eastAsia="Batang" w:hAnsi="Times"/>
          <w:bCs/>
          <w:i/>
          <w:iCs/>
          <w:szCs w:val="24"/>
          <w:lang w:val="en-US"/>
        </w:rPr>
      </w:pPr>
    </w:p>
    <w:p w14:paraId="4569480E" w14:textId="45F9911B" w:rsidR="00C6795E" w:rsidRPr="006F48DE" w:rsidRDefault="00C6795E" w:rsidP="00C6795E">
      <w:pPr>
        <w:overflowPunct/>
        <w:autoSpaceDE/>
        <w:autoSpaceDN/>
        <w:adjustRightInd/>
        <w:spacing w:after="0"/>
        <w:textAlignment w:val="auto"/>
        <w:rPr>
          <w:rFonts w:ascii="Times" w:eastAsia="Batang" w:hAnsi="Times"/>
          <w:bCs/>
          <w:lang w:val="en-US"/>
        </w:rPr>
      </w:pPr>
      <w:r w:rsidRPr="006F48DE">
        <w:rPr>
          <w:rFonts w:ascii="Times" w:eastAsia="Batang" w:hAnsi="Times"/>
          <w:bCs/>
          <w:lang w:val="en-US"/>
        </w:rPr>
        <w:t xml:space="preserve">Based on this agreement, an additional note must be added indicating that when spatial domain resource </w:t>
      </w:r>
      <w:r w:rsidR="00B82997" w:rsidRPr="006F48DE">
        <w:rPr>
          <w:rFonts w:ascii="Times" w:eastAsia="Batang" w:hAnsi="Times"/>
          <w:bCs/>
          <w:lang w:val="en-US"/>
        </w:rPr>
        <w:t>adaptation,</w:t>
      </w:r>
      <w:r w:rsidRPr="006F48DE">
        <w:rPr>
          <w:rFonts w:ascii="Times" w:eastAsia="Batang" w:hAnsi="Times"/>
          <w:bCs/>
          <w:lang w:val="en-US"/>
        </w:rPr>
        <w:t xml:space="preserve"> one CSI report configuration contains </w:t>
      </w:r>
      <w:r w:rsidRPr="006F48DE">
        <w:rPr>
          <w:rFonts w:ascii="Times" w:eastAsia="Batang" w:hAnsi="Times"/>
          <w:lang w:val="en-US"/>
        </w:rPr>
        <w:t>multip</w:t>
      </w:r>
      <w:r w:rsidR="21749F23" w:rsidRPr="006F48DE">
        <w:rPr>
          <w:rFonts w:ascii="Times" w:eastAsia="Batang" w:hAnsi="Times"/>
          <w:lang w:val="en-US"/>
        </w:rPr>
        <w:t>l</w:t>
      </w:r>
      <w:r w:rsidRPr="006F48DE">
        <w:rPr>
          <w:rFonts w:ascii="Times" w:eastAsia="Batang" w:hAnsi="Times"/>
          <w:lang w:val="en-US"/>
        </w:rPr>
        <w:t>e</w:t>
      </w:r>
      <w:r w:rsidRPr="006F48DE">
        <w:rPr>
          <w:rFonts w:ascii="Times" w:eastAsia="Batang" w:hAnsi="Times"/>
          <w:bCs/>
          <w:lang w:val="en-US"/>
        </w:rPr>
        <w:t xml:space="preserve"> CSI report sub-configurations where each sub</w:t>
      </w:r>
      <w:r w:rsidR="009329B1">
        <w:rPr>
          <w:rFonts w:ascii="Times" w:eastAsia="Batang" w:hAnsi="Times"/>
          <w:bCs/>
          <w:lang w:val="en-US"/>
        </w:rPr>
        <w:t>-</w:t>
      </w:r>
      <w:r w:rsidRPr="006F48DE">
        <w:rPr>
          <w:rFonts w:ascii="Times" w:eastAsia="Batang" w:hAnsi="Times"/>
          <w:bCs/>
          <w:lang w:val="en-US"/>
        </w:rPr>
        <w:t>configuration corresponds to one spatial adaptation pattern.</w:t>
      </w:r>
    </w:p>
    <w:p w14:paraId="00567B68" w14:textId="77777777" w:rsidR="00047BE6" w:rsidRPr="006F48DE" w:rsidRDefault="00047BE6" w:rsidP="00C6795E">
      <w:pPr>
        <w:overflowPunct/>
        <w:autoSpaceDE/>
        <w:autoSpaceDN/>
        <w:adjustRightInd/>
        <w:spacing w:after="0"/>
        <w:textAlignment w:val="auto"/>
        <w:rPr>
          <w:rFonts w:ascii="Times" w:eastAsia="Batang" w:hAnsi="Times"/>
          <w:bCs/>
          <w:lang w:val="en-US"/>
        </w:rPr>
      </w:pPr>
    </w:p>
    <w:p w14:paraId="7DAD7652" w14:textId="6210B29C" w:rsidR="00047BE6" w:rsidRPr="006F48DE" w:rsidRDefault="00047BE6" w:rsidP="00047BE6">
      <w:pPr>
        <w:overflowPunct/>
        <w:autoSpaceDE/>
        <w:autoSpaceDN/>
        <w:adjustRightInd/>
        <w:spacing w:after="0"/>
        <w:ind w:left="1418" w:hanging="1134"/>
        <w:jc w:val="both"/>
        <w:textAlignment w:val="auto"/>
        <w:rPr>
          <w:b/>
          <w:bCs/>
          <w:i/>
          <w:iCs/>
          <w:lang w:val="en-US"/>
        </w:rPr>
      </w:pPr>
      <w:r w:rsidRPr="006F48DE">
        <w:rPr>
          <w:b/>
          <w:bCs/>
          <w:i/>
          <w:iCs/>
          <w:lang w:val="en-US"/>
        </w:rPr>
        <w:t xml:space="preserve">Proposal </w:t>
      </w:r>
      <w:r w:rsidR="002E0C69" w:rsidRPr="006F48DE">
        <w:rPr>
          <w:b/>
          <w:bCs/>
          <w:i/>
          <w:iCs/>
          <w:lang w:val="en-US"/>
        </w:rPr>
        <w:t>3</w:t>
      </w:r>
      <w:r w:rsidRPr="006F48DE">
        <w:rPr>
          <w:b/>
          <w:bCs/>
          <w:i/>
          <w:iCs/>
          <w:lang w:val="en-US"/>
        </w:rPr>
        <w:t>:</w:t>
      </w:r>
      <w:r w:rsidRPr="006F48DE">
        <w:rPr>
          <w:lang w:val="en-US"/>
        </w:rPr>
        <w:tab/>
      </w:r>
      <w:r w:rsidRPr="006F48DE">
        <w:rPr>
          <w:b/>
          <w:bCs/>
          <w:i/>
          <w:iCs/>
          <w:lang w:val="en-US"/>
        </w:rPr>
        <w:t>Include comment for UE feature group on SD adaption indicating one CSI report configuration contains multip</w:t>
      </w:r>
      <w:r w:rsidR="1DAD30A2" w:rsidRPr="006F48DE">
        <w:rPr>
          <w:b/>
          <w:bCs/>
          <w:i/>
          <w:iCs/>
          <w:lang w:val="en-US"/>
        </w:rPr>
        <w:t>l</w:t>
      </w:r>
      <w:r w:rsidRPr="006F48DE">
        <w:rPr>
          <w:b/>
          <w:bCs/>
          <w:i/>
          <w:iCs/>
          <w:lang w:val="en-US"/>
        </w:rPr>
        <w:t>e CSI report sub-configurations where each sub</w:t>
      </w:r>
      <w:r w:rsidR="009329B1">
        <w:rPr>
          <w:b/>
          <w:bCs/>
          <w:i/>
          <w:iCs/>
          <w:lang w:val="en-US"/>
        </w:rPr>
        <w:t>-</w:t>
      </w:r>
      <w:r w:rsidRPr="006F48DE">
        <w:rPr>
          <w:b/>
          <w:bCs/>
          <w:i/>
          <w:iCs/>
          <w:lang w:val="en-US"/>
        </w:rPr>
        <w:t>configuration corresponds to one spatial adaptation pattern</w:t>
      </w:r>
      <w:r w:rsidR="00B55431" w:rsidRPr="006F48DE">
        <w:rPr>
          <w:b/>
          <w:bCs/>
          <w:i/>
          <w:iCs/>
          <w:lang w:val="en-US"/>
        </w:rPr>
        <w:t>.</w:t>
      </w:r>
    </w:p>
    <w:p w14:paraId="447FC7AF" w14:textId="7414AC45" w:rsidR="00047BE6" w:rsidRPr="006F48DE" w:rsidRDefault="00047BE6" w:rsidP="00C6795E">
      <w:pPr>
        <w:overflowPunct/>
        <w:autoSpaceDE/>
        <w:autoSpaceDN/>
        <w:adjustRightInd/>
        <w:spacing w:after="0"/>
        <w:textAlignment w:val="auto"/>
        <w:rPr>
          <w:rFonts w:ascii="Times" w:eastAsia="Batang" w:hAnsi="Times"/>
          <w:bCs/>
          <w:lang w:val="en-US"/>
        </w:rPr>
      </w:pPr>
    </w:p>
    <w:p w14:paraId="5821C8DA" w14:textId="68872AB6" w:rsidR="00047BE6" w:rsidRPr="006F48DE" w:rsidRDefault="00047BE6" w:rsidP="00C6795E">
      <w:pPr>
        <w:overflowPunct/>
        <w:autoSpaceDE/>
        <w:autoSpaceDN/>
        <w:adjustRightInd/>
        <w:spacing w:after="0"/>
        <w:textAlignment w:val="auto"/>
        <w:rPr>
          <w:rFonts w:ascii="Times" w:eastAsia="Batang" w:hAnsi="Times"/>
          <w:bCs/>
          <w:lang w:val="en-US"/>
        </w:rPr>
      </w:pPr>
      <w:r w:rsidRPr="006F48DE">
        <w:rPr>
          <w:rFonts w:ascii="Times" w:eastAsia="Batang" w:hAnsi="Times"/>
          <w:bCs/>
          <w:lang w:val="en-US"/>
        </w:rPr>
        <w:t>The following agreement was made in RAN1#113 configuration of CSI reporting for NES in NR:</w:t>
      </w:r>
    </w:p>
    <w:p w14:paraId="247E821A" w14:textId="77777777" w:rsidR="00047BE6" w:rsidRPr="006F48DE" w:rsidRDefault="00047BE6" w:rsidP="00C6795E">
      <w:pPr>
        <w:overflowPunct/>
        <w:autoSpaceDE/>
        <w:autoSpaceDN/>
        <w:adjustRightInd/>
        <w:spacing w:after="0"/>
        <w:textAlignment w:val="auto"/>
        <w:rPr>
          <w:rFonts w:ascii="Times" w:eastAsia="Batang" w:hAnsi="Times"/>
          <w:bCs/>
          <w:lang w:val="en-US"/>
        </w:rPr>
      </w:pPr>
    </w:p>
    <w:p w14:paraId="4F12A2B2" w14:textId="612F4CBB" w:rsidR="00047BE6" w:rsidRPr="006F48DE" w:rsidRDefault="00047BE6" w:rsidP="00047BE6">
      <w:pPr>
        <w:ind w:left="284"/>
        <w:rPr>
          <w:rFonts w:eastAsia="DengXian"/>
          <w:b/>
          <w:bCs/>
          <w:highlight w:val="green"/>
          <w:lang w:val="en-US" w:eastAsia="x-none"/>
        </w:rPr>
      </w:pPr>
      <w:r w:rsidRPr="006F48DE">
        <w:rPr>
          <w:rFonts w:eastAsia="DengXian"/>
          <w:b/>
          <w:bCs/>
          <w:highlight w:val="green"/>
          <w:lang w:val="en-US" w:eastAsia="x-none"/>
        </w:rPr>
        <w:t>Agreement</w:t>
      </w:r>
    </w:p>
    <w:p w14:paraId="18F8654D" w14:textId="77777777" w:rsidR="00047BE6" w:rsidRPr="006F48DE" w:rsidRDefault="00047BE6" w:rsidP="00047BE6">
      <w:pPr>
        <w:ind w:left="284"/>
        <w:rPr>
          <w:rFonts w:eastAsia="DengXian"/>
          <w:i/>
          <w:iCs/>
          <w:lang w:val="en-US" w:eastAsia="x-none"/>
        </w:rPr>
      </w:pPr>
      <w:r w:rsidRPr="006F48DE">
        <w:rPr>
          <w:rFonts w:eastAsia="DengXian"/>
          <w:i/>
          <w:iCs/>
          <w:lang w:val="en-US" w:eastAsia="x-none"/>
        </w:rPr>
        <w:t xml:space="preserve">For N&gt;=1 CSI reporting corresponding to N out of L sub-configurations in one reportConfig where each sub-configuration corresponding to an SD adaptation pattern or/[and] a powerControlOffset value, </w:t>
      </w:r>
    </w:p>
    <w:p w14:paraId="0C52FE43" w14:textId="77777777" w:rsidR="00047BE6" w:rsidRPr="006F48DE" w:rsidRDefault="00047BE6" w:rsidP="00047BE6">
      <w:pPr>
        <w:numPr>
          <w:ilvl w:val="0"/>
          <w:numId w:val="20"/>
        </w:numPr>
        <w:autoSpaceDE/>
        <w:autoSpaceDN/>
        <w:adjustRightInd/>
        <w:ind w:left="1004"/>
        <w:rPr>
          <w:rFonts w:eastAsia="DengXian"/>
          <w:i/>
          <w:iCs/>
          <w:highlight w:val="yellow"/>
          <w:lang w:val="en-US" w:eastAsia="x-none"/>
        </w:rPr>
      </w:pPr>
      <w:r w:rsidRPr="006F48DE">
        <w:rPr>
          <w:rFonts w:eastAsia="DengXian"/>
          <w:i/>
          <w:iCs/>
          <w:highlight w:val="yellow"/>
          <w:lang w:val="en-US" w:eastAsia="x-none"/>
        </w:rPr>
        <w:t>For A-CSI and SP-CSI on PUSCH report, support DCI-based triggering</w:t>
      </w:r>
    </w:p>
    <w:p w14:paraId="66F10829" w14:textId="77777777" w:rsidR="00047BE6" w:rsidRPr="006F48DE" w:rsidRDefault="00047BE6" w:rsidP="00047BE6">
      <w:pPr>
        <w:numPr>
          <w:ilvl w:val="1"/>
          <w:numId w:val="20"/>
        </w:numPr>
        <w:autoSpaceDE/>
        <w:autoSpaceDN/>
        <w:adjustRightInd/>
        <w:ind w:left="1724"/>
        <w:rPr>
          <w:rFonts w:eastAsia="DengXian"/>
          <w:i/>
          <w:iCs/>
          <w:lang w:val="en-US" w:eastAsia="x-none"/>
        </w:rPr>
      </w:pPr>
      <w:r w:rsidRPr="006F48DE">
        <w:rPr>
          <w:rFonts w:eastAsia="DengXian"/>
          <w:i/>
          <w:iCs/>
          <w:lang w:val="en-US" w:eastAsia="x-none"/>
        </w:rPr>
        <w:t>For A-CSI-RS, CPU and CSI-RS resource/port counting depend on N indicated sub-configurations</w:t>
      </w:r>
    </w:p>
    <w:p w14:paraId="47D2F319" w14:textId="77777777" w:rsidR="00047BE6" w:rsidRPr="006F48DE" w:rsidRDefault="00047BE6" w:rsidP="00047BE6">
      <w:pPr>
        <w:numPr>
          <w:ilvl w:val="2"/>
          <w:numId w:val="20"/>
        </w:numPr>
        <w:autoSpaceDE/>
        <w:autoSpaceDN/>
        <w:adjustRightInd/>
        <w:ind w:left="2444"/>
        <w:rPr>
          <w:rFonts w:eastAsia="DengXian"/>
          <w:i/>
          <w:iCs/>
          <w:lang w:val="en-US" w:eastAsia="x-none"/>
        </w:rPr>
      </w:pPr>
      <w:r w:rsidRPr="006F48DE">
        <w:rPr>
          <w:rFonts w:eastAsia="DengXian"/>
          <w:i/>
          <w:iCs/>
          <w:lang w:val="en-US" w:eastAsia="x-none"/>
        </w:rPr>
        <w:t>FFS: How to do the counting</w:t>
      </w:r>
    </w:p>
    <w:p w14:paraId="02C4D6A2" w14:textId="77777777" w:rsidR="00047BE6" w:rsidRPr="006F48DE" w:rsidRDefault="00047BE6" w:rsidP="00047BE6">
      <w:pPr>
        <w:numPr>
          <w:ilvl w:val="1"/>
          <w:numId w:val="20"/>
        </w:numPr>
        <w:autoSpaceDE/>
        <w:autoSpaceDN/>
        <w:adjustRightInd/>
        <w:ind w:left="1724"/>
        <w:rPr>
          <w:rFonts w:eastAsia="DengXian"/>
          <w:i/>
          <w:iCs/>
          <w:lang w:val="en-US" w:eastAsia="x-none"/>
        </w:rPr>
      </w:pPr>
      <w:r w:rsidRPr="006F48DE">
        <w:rPr>
          <w:rFonts w:eastAsia="DengXian"/>
          <w:i/>
          <w:iCs/>
          <w:lang w:val="en-US" w:eastAsia="x-none"/>
        </w:rPr>
        <w:t>FFS: For P-CSI-RS/SP-CSI-RS, CPU and CSI-RS resource/port counting depend on L or N sub-configurations</w:t>
      </w:r>
    </w:p>
    <w:p w14:paraId="546AC271" w14:textId="77777777" w:rsidR="00047BE6" w:rsidRPr="006F48DE" w:rsidRDefault="00047BE6" w:rsidP="00047BE6">
      <w:pPr>
        <w:numPr>
          <w:ilvl w:val="0"/>
          <w:numId w:val="20"/>
        </w:numPr>
        <w:autoSpaceDE/>
        <w:autoSpaceDN/>
        <w:adjustRightInd/>
        <w:ind w:left="1004"/>
        <w:rPr>
          <w:rFonts w:eastAsia="DengXian"/>
          <w:i/>
          <w:iCs/>
          <w:highlight w:val="yellow"/>
          <w:lang w:val="en-US" w:eastAsia="x-none"/>
        </w:rPr>
      </w:pPr>
      <w:r w:rsidRPr="006F48DE">
        <w:rPr>
          <w:rFonts w:eastAsia="DengXian"/>
          <w:i/>
          <w:iCs/>
          <w:highlight w:val="yellow"/>
          <w:lang w:val="en-US" w:eastAsia="x-none"/>
        </w:rPr>
        <w:t>For SP-CSI on PUCCH report, support MAC-CE-based triggering</w:t>
      </w:r>
    </w:p>
    <w:p w14:paraId="1EB24EBC" w14:textId="77777777" w:rsidR="00047BE6" w:rsidRPr="006F48DE" w:rsidRDefault="00047BE6" w:rsidP="00047BE6">
      <w:pPr>
        <w:numPr>
          <w:ilvl w:val="1"/>
          <w:numId w:val="20"/>
        </w:numPr>
        <w:autoSpaceDE/>
        <w:autoSpaceDN/>
        <w:adjustRightInd/>
        <w:ind w:left="1724"/>
        <w:rPr>
          <w:rFonts w:eastAsia="DengXian"/>
          <w:i/>
          <w:iCs/>
          <w:lang w:val="en-US" w:eastAsia="x-none"/>
        </w:rPr>
      </w:pPr>
      <w:r w:rsidRPr="006F48DE">
        <w:rPr>
          <w:rFonts w:eastAsia="DengXian"/>
          <w:i/>
          <w:iCs/>
          <w:lang w:val="en-US" w:eastAsia="x-none"/>
        </w:rPr>
        <w:t>FFS: For P-CSI-RS/SP-CSI-RS, CPU and CSI-RS resource/port counting depend on L or N sub-configurations</w:t>
      </w:r>
    </w:p>
    <w:p w14:paraId="39833912" w14:textId="77777777" w:rsidR="00047BE6" w:rsidRPr="006F48DE" w:rsidRDefault="00047BE6" w:rsidP="00047BE6">
      <w:pPr>
        <w:ind w:left="284"/>
        <w:rPr>
          <w:rFonts w:eastAsia="DengXian"/>
          <w:i/>
          <w:iCs/>
          <w:lang w:val="en-US" w:eastAsia="x-none"/>
        </w:rPr>
      </w:pPr>
      <w:r w:rsidRPr="006F48DE">
        <w:rPr>
          <w:rFonts w:eastAsia="DengXian"/>
          <w:i/>
          <w:iCs/>
          <w:lang w:val="en-US" w:eastAsia="x-none"/>
        </w:rPr>
        <w:t>Note: UE complexity reduction is not precluded</w:t>
      </w:r>
    </w:p>
    <w:p w14:paraId="7A3138E8" w14:textId="77777777" w:rsidR="00047BE6" w:rsidRPr="006F48DE" w:rsidRDefault="00047BE6" w:rsidP="00047BE6">
      <w:pPr>
        <w:numPr>
          <w:ilvl w:val="0"/>
          <w:numId w:val="20"/>
        </w:numPr>
        <w:autoSpaceDE/>
        <w:autoSpaceDN/>
        <w:adjustRightInd/>
        <w:ind w:left="1004"/>
        <w:rPr>
          <w:rFonts w:eastAsia="DengXian"/>
          <w:i/>
          <w:iCs/>
          <w:lang w:val="en-US" w:eastAsia="x-none"/>
        </w:rPr>
      </w:pPr>
      <w:r w:rsidRPr="006F48DE">
        <w:rPr>
          <w:rFonts w:eastAsia="DengXian"/>
          <w:i/>
          <w:iCs/>
          <w:lang w:val="en-US" w:eastAsia="x-none"/>
        </w:rPr>
        <w:t xml:space="preserve">For DCI-based triggering, </w:t>
      </w:r>
    </w:p>
    <w:p w14:paraId="4D612686" w14:textId="77777777" w:rsidR="00047BE6" w:rsidRPr="006F48DE" w:rsidRDefault="00047BE6" w:rsidP="00047BE6">
      <w:pPr>
        <w:numPr>
          <w:ilvl w:val="1"/>
          <w:numId w:val="20"/>
        </w:numPr>
        <w:autoSpaceDE/>
        <w:autoSpaceDN/>
        <w:adjustRightInd/>
        <w:ind w:left="1724"/>
        <w:rPr>
          <w:rFonts w:eastAsia="DengXian"/>
          <w:i/>
          <w:iCs/>
          <w:highlight w:val="yellow"/>
          <w:lang w:val="en-US" w:eastAsia="x-none"/>
        </w:rPr>
      </w:pPr>
      <w:r w:rsidRPr="006F48DE">
        <w:rPr>
          <w:rFonts w:eastAsia="DengXian"/>
          <w:i/>
          <w:iCs/>
          <w:lang w:val="en-US" w:eastAsia="x-none"/>
        </w:rPr>
        <w:t xml:space="preserve">Alt 1: </w:t>
      </w:r>
      <w:r w:rsidRPr="006F48DE">
        <w:rPr>
          <w:rFonts w:eastAsia="DengXian"/>
          <w:i/>
          <w:iCs/>
          <w:highlight w:val="yellow"/>
          <w:lang w:val="en-US" w:eastAsia="x-none"/>
        </w:rPr>
        <w:t>A triggering state corresponding to N sub-configurations is indicated via the existing CSI request field in DCI. Different triggering states could represent different subsets of L sub-configurations.</w:t>
      </w:r>
    </w:p>
    <w:p w14:paraId="230FC177" w14:textId="77777777" w:rsidR="00047BE6" w:rsidRPr="006F48DE" w:rsidRDefault="00047BE6" w:rsidP="00047BE6">
      <w:pPr>
        <w:numPr>
          <w:ilvl w:val="2"/>
          <w:numId w:val="20"/>
        </w:numPr>
        <w:autoSpaceDE/>
        <w:autoSpaceDN/>
        <w:adjustRightInd/>
        <w:ind w:left="2444"/>
        <w:rPr>
          <w:rFonts w:eastAsia="DengXian"/>
          <w:i/>
          <w:iCs/>
          <w:highlight w:val="yellow"/>
          <w:lang w:val="en-US" w:eastAsia="x-none"/>
        </w:rPr>
      </w:pPr>
      <w:r w:rsidRPr="006F48DE">
        <w:rPr>
          <w:rFonts w:eastAsia="DengXian"/>
          <w:i/>
          <w:iCs/>
          <w:highlight w:val="yellow"/>
          <w:lang w:val="en-US" w:eastAsia="x-none"/>
        </w:rPr>
        <w:t xml:space="preserve">The DCI is UE specific (in this case, legacy DCI format applies) </w:t>
      </w:r>
    </w:p>
    <w:p w14:paraId="2E7DC374" w14:textId="77777777" w:rsidR="00047BE6" w:rsidRPr="006F48DE" w:rsidRDefault="00047BE6" w:rsidP="00047BE6">
      <w:pPr>
        <w:numPr>
          <w:ilvl w:val="0"/>
          <w:numId w:val="20"/>
        </w:numPr>
        <w:autoSpaceDE/>
        <w:autoSpaceDN/>
        <w:adjustRightInd/>
        <w:ind w:left="1004"/>
        <w:rPr>
          <w:rFonts w:eastAsia="DengXian"/>
          <w:i/>
          <w:iCs/>
          <w:lang w:val="en-US" w:eastAsia="x-none"/>
        </w:rPr>
      </w:pPr>
      <w:r w:rsidRPr="006F48DE">
        <w:rPr>
          <w:rFonts w:eastAsia="DengXian"/>
          <w:i/>
          <w:iCs/>
          <w:lang w:val="en-US" w:eastAsia="x-none"/>
        </w:rPr>
        <w:t xml:space="preserve">For MAC-CE based triggering </w:t>
      </w:r>
    </w:p>
    <w:p w14:paraId="29C00F16" w14:textId="77777777" w:rsidR="00047BE6" w:rsidRPr="006F48DE" w:rsidRDefault="00047BE6" w:rsidP="00047BE6">
      <w:pPr>
        <w:numPr>
          <w:ilvl w:val="1"/>
          <w:numId w:val="20"/>
        </w:numPr>
        <w:autoSpaceDE/>
        <w:autoSpaceDN/>
        <w:adjustRightInd/>
        <w:ind w:left="1724"/>
        <w:rPr>
          <w:rFonts w:eastAsia="DengXian"/>
          <w:i/>
          <w:iCs/>
          <w:lang w:val="en-US" w:eastAsia="x-none"/>
        </w:rPr>
      </w:pPr>
      <w:r w:rsidRPr="006F48DE">
        <w:rPr>
          <w:rFonts w:eastAsia="DengXian"/>
          <w:i/>
          <w:iCs/>
          <w:lang w:val="en-US" w:eastAsia="x-none"/>
        </w:rPr>
        <w:t>Opt 2: An indication to select to N sub-configurations in a MAC-CE is supported</w:t>
      </w:r>
    </w:p>
    <w:p w14:paraId="480F7F95" w14:textId="77777777" w:rsidR="00047BE6" w:rsidRPr="006F48DE" w:rsidRDefault="00047BE6" w:rsidP="00047BE6">
      <w:pPr>
        <w:numPr>
          <w:ilvl w:val="2"/>
          <w:numId w:val="20"/>
        </w:numPr>
        <w:autoSpaceDE/>
        <w:autoSpaceDN/>
        <w:adjustRightInd/>
        <w:ind w:left="2444"/>
        <w:rPr>
          <w:rFonts w:eastAsia="DengXian"/>
          <w:i/>
          <w:iCs/>
          <w:lang w:val="en-US" w:eastAsia="x-none"/>
        </w:rPr>
      </w:pPr>
      <w:r w:rsidRPr="006F48DE">
        <w:rPr>
          <w:rFonts w:eastAsia="DengXian"/>
          <w:i/>
          <w:iCs/>
          <w:lang w:val="en-US" w:eastAsia="x-none"/>
        </w:rPr>
        <w:t>It is up to RAN2 to decide the signaling designs of the MAC-CE (including whether it is a new MAC CE or an existing MAC CE)</w:t>
      </w:r>
    </w:p>
    <w:p w14:paraId="159E40A3" w14:textId="77777777" w:rsidR="00047BE6" w:rsidRPr="006F48DE" w:rsidRDefault="00047BE6" w:rsidP="00047BE6">
      <w:pPr>
        <w:numPr>
          <w:ilvl w:val="2"/>
          <w:numId w:val="20"/>
        </w:numPr>
        <w:autoSpaceDE/>
        <w:autoSpaceDN/>
        <w:adjustRightInd/>
        <w:ind w:left="2444"/>
        <w:rPr>
          <w:rFonts w:eastAsia="DengXian"/>
          <w:i/>
          <w:iCs/>
          <w:lang w:val="en-US" w:eastAsia="x-none"/>
        </w:rPr>
      </w:pPr>
      <w:r w:rsidRPr="006F48DE">
        <w:rPr>
          <w:rFonts w:eastAsia="DengXian"/>
          <w:i/>
          <w:iCs/>
          <w:lang w:val="en-US" w:eastAsia="x-none"/>
        </w:rPr>
        <w:t>Only one MAC CE is used for this triggering</w:t>
      </w:r>
    </w:p>
    <w:p w14:paraId="0C1DCA59" w14:textId="77777777" w:rsidR="00047BE6" w:rsidRPr="006F48DE" w:rsidRDefault="00047BE6" w:rsidP="00C6795E">
      <w:pPr>
        <w:overflowPunct/>
        <w:autoSpaceDE/>
        <w:autoSpaceDN/>
        <w:adjustRightInd/>
        <w:spacing w:after="0"/>
        <w:textAlignment w:val="auto"/>
        <w:rPr>
          <w:rFonts w:ascii="Times" w:eastAsia="Batang" w:hAnsi="Times"/>
          <w:bCs/>
          <w:lang w:val="en-US"/>
        </w:rPr>
      </w:pPr>
    </w:p>
    <w:p w14:paraId="16B2A40E" w14:textId="0D04AFE6" w:rsidR="00047BE6" w:rsidRPr="006F48DE" w:rsidRDefault="00047BE6" w:rsidP="00C6795E">
      <w:pPr>
        <w:overflowPunct/>
        <w:autoSpaceDE/>
        <w:autoSpaceDN/>
        <w:adjustRightInd/>
        <w:spacing w:after="0"/>
        <w:textAlignment w:val="auto"/>
        <w:rPr>
          <w:rFonts w:ascii="Times" w:eastAsia="Batang" w:hAnsi="Times"/>
          <w:bCs/>
          <w:lang w:val="en-US"/>
        </w:rPr>
      </w:pPr>
      <w:r w:rsidRPr="006F48DE">
        <w:rPr>
          <w:rFonts w:ascii="Times" w:eastAsia="Batang" w:hAnsi="Times"/>
          <w:bCs/>
          <w:lang w:val="en-US"/>
        </w:rPr>
        <w:t>Based on this agreement, separate UE feature groups should be added for periodic, semi-persistent and aperiodic CSI reporting. Additionally, candidate values for components of SP-CSI reporting should include MAC-CE-based and DCI-based triggering.</w:t>
      </w:r>
    </w:p>
    <w:p w14:paraId="0C40757F" w14:textId="1FE843CF" w:rsidR="00047BE6" w:rsidRPr="006F48DE" w:rsidRDefault="00047BE6" w:rsidP="00C6795E">
      <w:pPr>
        <w:overflowPunct/>
        <w:autoSpaceDE/>
        <w:autoSpaceDN/>
        <w:adjustRightInd/>
        <w:spacing w:after="0"/>
        <w:textAlignment w:val="auto"/>
        <w:rPr>
          <w:rFonts w:ascii="Times" w:eastAsia="Batang" w:hAnsi="Times"/>
          <w:bCs/>
          <w:lang w:val="en-US"/>
        </w:rPr>
      </w:pPr>
    </w:p>
    <w:p w14:paraId="7C76C2A5" w14:textId="405032A2" w:rsidR="00047BE6" w:rsidRPr="006F48DE" w:rsidRDefault="00047BE6" w:rsidP="00047BE6">
      <w:pPr>
        <w:overflowPunct/>
        <w:autoSpaceDE/>
        <w:autoSpaceDN/>
        <w:adjustRightInd/>
        <w:spacing w:after="0"/>
        <w:ind w:left="1418" w:hanging="1134"/>
        <w:jc w:val="both"/>
        <w:textAlignment w:val="auto"/>
        <w:rPr>
          <w:b/>
          <w:bCs/>
          <w:i/>
          <w:iCs/>
          <w:lang w:val="en-US"/>
        </w:rPr>
      </w:pPr>
      <w:r w:rsidRPr="006F48DE">
        <w:rPr>
          <w:b/>
          <w:bCs/>
          <w:i/>
          <w:iCs/>
          <w:lang w:val="en-US"/>
        </w:rPr>
        <w:t xml:space="preserve">Proposal </w:t>
      </w:r>
      <w:r w:rsidR="00B55431" w:rsidRPr="006F48DE">
        <w:rPr>
          <w:b/>
          <w:bCs/>
          <w:i/>
          <w:iCs/>
          <w:lang w:val="en-US"/>
        </w:rPr>
        <w:t>4</w:t>
      </w:r>
      <w:r w:rsidRPr="006F48DE">
        <w:rPr>
          <w:b/>
          <w:bCs/>
          <w:i/>
          <w:iCs/>
          <w:lang w:val="en-US"/>
        </w:rPr>
        <w:t>:</w:t>
      </w:r>
      <w:r w:rsidRPr="006F48DE">
        <w:rPr>
          <w:b/>
          <w:bCs/>
          <w:i/>
          <w:iCs/>
          <w:lang w:val="en-US"/>
        </w:rPr>
        <w:tab/>
        <w:t>Include UE feature groups for support of periodic, semi-persistent, and aperiodic CSI reporting associated with spatial domain adaptation, includ</w:t>
      </w:r>
      <w:r w:rsidR="00EA5552" w:rsidRPr="006F48DE">
        <w:rPr>
          <w:b/>
          <w:bCs/>
          <w:i/>
          <w:iCs/>
          <w:lang w:val="en-US"/>
        </w:rPr>
        <w:t>ing</w:t>
      </w:r>
      <w:r w:rsidRPr="006F48DE">
        <w:rPr>
          <w:b/>
          <w:bCs/>
          <w:i/>
          <w:iCs/>
          <w:lang w:val="en-US"/>
        </w:rPr>
        <w:t xml:space="preserve"> MAC-CE-based and DCI-based as candidate component values for SP-CSI reporting</w:t>
      </w:r>
      <w:r w:rsidR="00B55431" w:rsidRPr="006F48DE">
        <w:rPr>
          <w:b/>
          <w:bCs/>
          <w:i/>
          <w:iCs/>
          <w:lang w:val="en-US"/>
        </w:rPr>
        <w:t>.</w:t>
      </w:r>
    </w:p>
    <w:p w14:paraId="2C7E184B" w14:textId="77777777" w:rsidR="00047BE6" w:rsidRPr="006F48DE" w:rsidRDefault="00047BE6" w:rsidP="00C6795E">
      <w:pPr>
        <w:overflowPunct/>
        <w:autoSpaceDE/>
        <w:autoSpaceDN/>
        <w:adjustRightInd/>
        <w:spacing w:after="0"/>
        <w:textAlignment w:val="auto"/>
        <w:rPr>
          <w:rFonts w:ascii="Times" w:eastAsia="Batang" w:hAnsi="Times"/>
          <w:bCs/>
          <w:lang w:val="en-US"/>
        </w:rPr>
      </w:pPr>
    </w:p>
    <w:p w14:paraId="4390EFC5" w14:textId="77777777" w:rsidR="00047BE6" w:rsidRPr="006F48DE" w:rsidRDefault="00047BE6" w:rsidP="00047BE6">
      <w:pPr>
        <w:pStyle w:val="Heading2"/>
        <w:rPr>
          <w:lang w:val="en-US"/>
        </w:rPr>
      </w:pPr>
      <w:r w:rsidRPr="006F48DE">
        <w:rPr>
          <w:lang w:val="en-US"/>
        </w:rPr>
        <w:t>Power domain adaptation for NES in NR</w:t>
      </w:r>
    </w:p>
    <w:p w14:paraId="520B88E1" w14:textId="31A66EEB" w:rsidR="00047BE6" w:rsidRPr="006F48DE" w:rsidRDefault="00047BE6" w:rsidP="00047BE6">
      <w:pPr>
        <w:rPr>
          <w:lang w:val="en-US"/>
        </w:rPr>
      </w:pPr>
      <w:r w:rsidRPr="006F48DE">
        <w:rPr>
          <w:lang w:val="en-US"/>
        </w:rPr>
        <w:t>The following agreement was made in RAN1#112bis-e regarding support of power domain adaptations for NES in NR</w:t>
      </w:r>
    </w:p>
    <w:p w14:paraId="1F8EFA07" w14:textId="58FA0470" w:rsidR="00047BE6" w:rsidRPr="006F48DE" w:rsidRDefault="00047BE6" w:rsidP="00047BE6">
      <w:pPr>
        <w:ind w:left="284"/>
        <w:rPr>
          <w:rFonts w:ascii="Times" w:eastAsia="Batang" w:hAnsi="Times"/>
          <w:b/>
          <w:szCs w:val="24"/>
          <w:highlight w:val="green"/>
          <w:lang w:val="en-US"/>
        </w:rPr>
      </w:pPr>
      <w:r w:rsidRPr="006F48DE">
        <w:rPr>
          <w:rFonts w:ascii="Times" w:eastAsia="Batang" w:hAnsi="Times"/>
          <w:b/>
          <w:szCs w:val="24"/>
          <w:highlight w:val="green"/>
          <w:lang w:val="en-US"/>
        </w:rPr>
        <w:t>Agreement</w:t>
      </w:r>
    </w:p>
    <w:p w14:paraId="4B1AB3A9" w14:textId="77777777" w:rsidR="00047BE6" w:rsidRPr="006F48DE" w:rsidRDefault="00047BE6" w:rsidP="00047BE6">
      <w:pPr>
        <w:ind w:left="284"/>
        <w:rPr>
          <w:rFonts w:ascii="Times" w:eastAsia="Batang" w:hAnsi="Times"/>
          <w:i/>
          <w:iCs/>
          <w:color w:val="000000"/>
          <w:szCs w:val="24"/>
          <w:lang w:val="en-US"/>
        </w:rPr>
      </w:pPr>
      <w:r w:rsidRPr="006F48DE">
        <w:rPr>
          <w:rFonts w:ascii="Times" w:eastAsia="Batang" w:hAnsi="Times"/>
          <w:i/>
          <w:iCs/>
          <w:szCs w:val="24"/>
          <w:lang w:val="en-US"/>
        </w:rPr>
        <w:t>For power domain adaptation, suppo</w:t>
      </w:r>
      <w:r w:rsidRPr="006F48DE">
        <w:rPr>
          <w:rFonts w:ascii="Times" w:eastAsia="Batang" w:hAnsi="Times"/>
          <w:i/>
          <w:iCs/>
          <w:color w:val="000000"/>
          <w:szCs w:val="24"/>
          <w:lang w:val="en-US"/>
        </w:rPr>
        <w:t xml:space="preserve">rt the following configuration(s) for CSI-RS resource configuration, </w:t>
      </w:r>
    </w:p>
    <w:p w14:paraId="5A6B416B" w14:textId="77777777" w:rsidR="00047BE6" w:rsidRPr="006F48DE" w:rsidRDefault="00047BE6" w:rsidP="00047BE6">
      <w:pPr>
        <w:numPr>
          <w:ilvl w:val="0"/>
          <w:numId w:val="21"/>
        </w:numPr>
        <w:autoSpaceDE/>
        <w:autoSpaceDN/>
        <w:adjustRightInd/>
        <w:ind w:left="1004"/>
        <w:rPr>
          <w:rFonts w:ascii="Times" w:eastAsia="Batang" w:hAnsi="Times"/>
          <w:i/>
          <w:iCs/>
          <w:szCs w:val="32"/>
          <w:highlight w:val="cyan"/>
          <w:lang w:val="en-US"/>
        </w:rPr>
      </w:pPr>
      <w:r w:rsidRPr="006F48DE">
        <w:rPr>
          <w:rFonts w:ascii="Times" w:eastAsia="Batang" w:hAnsi="Times"/>
          <w:i/>
          <w:iCs/>
          <w:szCs w:val="32"/>
          <w:highlight w:val="cyan"/>
          <w:lang w:val="en-US"/>
        </w:rPr>
        <w:t>A1-2-power: one or more resources can be configured in a resource set within a resource setting and each resource can be associated with one or more power offset values</w:t>
      </w:r>
    </w:p>
    <w:p w14:paraId="5FB99CB5" w14:textId="77777777" w:rsidR="00047BE6" w:rsidRPr="006F48DE" w:rsidRDefault="00047BE6" w:rsidP="00047BE6">
      <w:pPr>
        <w:numPr>
          <w:ilvl w:val="0"/>
          <w:numId w:val="21"/>
        </w:numPr>
        <w:autoSpaceDE/>
        <w:autoSpaceDN/>
        <w:adjustRightInd/>
        <w:ind w:left="1004"/>
        <w:rPr>
          <w:rFonts w:ascii="Times" w:eastAsia="Batang" w:hAnsi="Times"/>
          <w:i/>
          <w:iCs/>
          <w:szCs w:val="32"/>
          <w:lang w:val="en-US"/>
        </w:rPr>
      </w:pPr>
      <w:r w:rsidRPr="006F48DE">
        <w:rPr>
          <w:rFonts w:ascii="Times" w:eastAsia="Batang" w:hAnsi="Times"/>
          <w:i/>
          <w:iCs/>
          <w:szCs w:val="32"/>
          <w:lang w:val="en-US"/>
        </w:rPr>
        <w:t>FFS: A1-1-power: a resource set with multiple resources is configured within a resource setting, where resources can have different power offset values</w:t>
      </w:r>
    </w:p>
    <w:p w14:paraId="6EBDA8BD" w14:textId="77777777" w:rsidR="00047BE6" w:rsidRPr="006F48DE" w:rsidRDefault="00047BE6" w:rsidP="00047BE6">
      <w:pPr>
        <w:numPr>
          <w:ilvl w:val="0"/>
          <w:numId w:val="21"/>
        </w:numPr>
        <w:autoSpaceDE/>
        <w:autoSpaceDN/>
        <w:adjustRightInd/>
        <w:ind w:left="1004"/>
        <w:rPr>
          <w:rFonts w:ascii="Times" w:eastAsia="Batang" w:hAnsi="Times"/>
          <w:i/>
          <w:iCs/>
          <w:szCs w:val="32"/>
          <w:lang w:val="en-US"/>
        </w:rPr>
      </w:pPr>
      <w:r w:rsidRPr="006F48DE">
        <w:rPr>
          <w:rFonts w:ascii="Times" w:eastAsia="Batang" w:hAnsi="Times"/>
          <w:i/>
          <w:iCs/>
          <w:szCs w:val="32"/>
          <w:lang w:val="en-US"/>
        </w:rPr>
        <w:t>FFS: Details of how the different power offset values(s) are configured/indicated.</w:t>
      </w:r>
    </w:p>
    <w:p w14:paraId="1E768134" w14:textId="77777777" w:rsidR="00047BE6" w:rsidRPr="006F48DE" w:rsidRDefault="00047BE6" w:rsidP="00047BE6">
      <w:pPr>
        <w:rPr>
          <w:lang w:val="en-US"/>
        </w:rPr>
      </w:pPr>
    </w:p>
    <w:p w14:paraId="32BDC82D" w14:textId="22068AA3" w:rsidR="00047BE6" w:rsidRPr="006F48DE" w:rsidRDefault="00047BE6" w:rsidP="00047BE6">
      <w:pPr>
        <w:rPr>
          <w:lang w:val="en-US"/>
        </w:rPr>
      </w:pPr>
      <w:r w:rsidRPr="006F48DE">
        <w:rPr>
          <w:lang w:val="en-US"/>
        </w:rPr>
        <w:t>Based on this agreement, a feature group should be added for support of power domain adaptation for NES in NR with candidate component values including A1-2 power and FFS A1-1 power.</w:t>
      </w:r>
    </w:p>
    <w:p w14:paraId="7EE649C0" w14:textId="07DCBA96" w:rsidR="00047BE6" w:rsidRPr="006F48DE" w:rsidRDefault="00047BE6" w:rsidP="00047BE6">
      <w:pPr>
        <w:overflowPunct/>
        <w:autoSpaceDE/>
        <w:autoSpaceDN/>
        <w:adjustRightInd/>
        <w:spacing w:after="0"/>
        <w:ind w:left="1418" w:hanging="1134"/>
        <w:jc w:val="both"/>
        <w:textAlignment w:val="auto"/>
        <w:rPr>
          <w:b/>
          <w:bCs/>
          <w:i/>
          <w:iCs/>
          <w:lang w:val="en-US"/>
        </w:rPr>
      </w:pPr>
      <w:r w:rsidRPr="006F48DE">
        <w:rPr>
          <w:b/>
          <w:bCs/>
          <w:i/>
          <w:iCs/>
          <w:lang w:val="en-US"/>
        </w:rPr>
        <w:t xml:space="preserve">Proposal </w:t>
      </w:r>
      <w:r w:rsidR="00B55431" w:rsidRPr="006F48DE">
        <w:rPr>
          <w:b/>
          <w:bCs/>
          <w:i/>
          <w:iCs/>
          <w:lang w:val="en-US"/>
        </w:rPr>
        <w:t>5</w:t>
      </w:r>
      <w:r w:rsidRPr="006F48DE">
        <w:rPr>
          <w:b/>
          <w:bCs/>
          <w:i/>
          <w:iCs/>
          <w:lang w:val="en-US"/>
        </w:rPr>
        <w:t>:</w:t>
      </w:r>
      <w:r w:rsidRPr="006F48DE">
        <w:rPr>
          <w:lang w:val="en-US"/>
        </w:rPr>
        <w:tab/>
      </w:r>
      <w:r w:rsidRPr="006F48DE">
        <w:rPr>
          <w:b/>
          <w:bCs/>
          <w:i/>
          <w:iCs/>
          <w:lang w:val="en-US"/>
        </w:rPr>
        <w:t>Include UE feature group should for power domain adaptation for NES in NR. Candidate values can include A1-2 power and FFS A1-1 power.</w:t>
      </w:r>
    </w:p>
    <w:p w14:paraId="700159FE" w14:textId="77777777" w:rsidR="00047BE6" w:rsidRPr="006F48DE" w:rsidRDefault="00047BE6" w:rsidP="00047BE6">
      <w:pPr>
        <w:rPr>
          <w:lang w:val="en-US"/>
        </w:rPr>
      </w:pPr>
    </w:p>
    <w:p w14:paraId="58325BB0" w14:textId="4A663074" w:rsidR="00047BE6" w:rsidRPr="006F48DE" w:rsidRDefault="00047BE6" w:rsidP="00047BE6">
      <w:pPr>
        <w:rPr>
          <w:lang w:val="en-US"/>
        </w:rPr>
      </w:pPr>
      <w:r w:rsidRPr="006F48DE">
        <w:rPr>
          <w:lang w:val="en-US"/>
        </w:rPr>
        <w:t xml:space="preserve">Additionally, the following agreement made in RAN1#113 regarding the joint support of spatial and power domain adaptation. </w:t>
      </w:r>
    </w:p>
    <w:p w14:paraId="6508AADC" w14:textId="2E2190E6" w:rsidR="00047BE6" w:rsidRPr="006F48DE" w:rsidRDefault="00047BE6" w:rsidP="00047BE6">
      <w:pPr>
        <w:ind w:left="284"/>
        <w:rPr>
          <w:rFonts w:eastAsia="DengXian"/>
          <w:b/>
          <w:bCs/>
          <w:highlight w:val="green"/>
          <w:lang w:val="en-US" w:eastAsia="x-none"/>
        </w:rPr>
      </w:pPr>
      <w:r w:rsidRPr="006F48DE">
        <w:rPr>
          <w:rFonts w:eastAsia="DengXian"/>
          <w:b/>
          <w:bCs/>
          <w:highlight w:val="green"/>
          <w:lang w:val="en-US" w:eastAsia="x-none"/>
        </w:rPr>
        <w:t>Agreement</w:t>
      </w:r>
    </w:p>
    <w:p w14:paraId="188FA30D" w14:textId="77777777" w:rsidR="00047BE6" w:rsidRPr="006F48DE" w:rsidRDefault="00047BE6" w:rsidP="00047BE6">
      <w:pPr>
        <w:ind w:left="284"/>
        <w:rPr>
          <w:rFonts w:eastAsia="DengXian"/>
          <w:i/>
          <w:iCs/>
          <w:lang w:val="en-US" w:eastAsia="x-none"/>
        </w:rPr>
      </w:pPr>
      <w:r w:rsidRPr="006F48DE">
        <w:rPr>
          <w:rFonts w:eastAsia="DengXian"/>
          <w:i/>
          <w:iCs/>
          <w:lang w:val="en-US"/>
        </w:rPr>
        <w:t>Joint operation of SD and PD adaptation is supported.</w:t>
      </w:r>
    </w:p>
    <w:p w14:paraId="1C3FBD82" w14:textId="023BD338" w:rsidR="00047BE6" w:rsidRPr="006F48DE" w:rsidRDefault="00047BE6" w:rsidP="00047BE6">
      <w:pPr>
        <w:rPr>
          <w:lang w:val="en-US"/>
        </w:rPr>
      </w:pPr>
      <w:r w:rsidRPr="006F48DE">
        <w:rPr>
          <w:lang w:val="en-US"/>
        </w:rPr>
        <w:t>Based on this agreement a new feature group should be added indicating support for joint power and spatial domain adaptation.</w:t>
      </w:r>
    </w:p>
    <w:p w14:paraId="6DA2FD14" w14:textId="78E9C191" w:rsidR="00047BE6" w:rsidRPr="006F48DE" w:rsidRDefault="00047BE6" w:rsidP="00047BE6">
      <w:pPr>
        <w:overflowPunct/>
        <w:autoSpaceDE/>
        <w:autoSpaceDN/>
        <w:adjustRightInd/>
        <w:spacing w:after="0"/>
        <w:ind w:left="1418" w:hanging="1134"/>
        <w:jc w:val="both"/>
        <w:textAlignment w:val="auto"/>
        <w:rPr>
          <w:b/>
          <w:bCs/>
          <w:i/>
          <w:iCs/>
          <w:lang w:val="en-US"/>
        </w:rPr>
      </w:pPr>
      <w:r w:rsidRPr="006F48DE">
        <w:rPr>
          <w:b/>
          <w:bCs/>
          <w:i/>
          <w:iCs/>
          <w:lang w:val="en-US"/>
        </w:rPr>
        <w:t xml:space="preserve">Proposal </w:t>
      </w:r>
      <w:r w:rsidR="00B55431" w:rsidRPr="006F48DE">
        <w:rPr>
          <w:b/>
          <w:bCs/>
          <w:i/>
          <w:iCs/>
          <w:lang w:val="en-US"/>
        </w:rPr>
        <w:t>6</w:t>
      </w:r>
      <w:r w:rsidRPr="006F48DE">
        <w:rPr>
          <w:b/>
          <w:bCs/>
          <w:i/>
          <w:iCs/>
          <w:lang w:val="en-US"/>
        </w:rPr>
        <w:t>:</w:t>
      </w:r>
      <w:r w:rsidRPr="006F48DE">
        <w:rPr>
          <w:b/>
          <w:bCs/>
          <w:i/>
          <w:iCs/>
          <w:lang w:val="en-US"/>
        </w:rPr>
        <w:tab/>
      </w:r>
      <w:r w:rsidR="009329B1" w:rsidRPr="006F48DE">
        <w:rPr>
          <w:b/>
          <w:bCs/>
          <w:i/>
          <w:iCs/>
          <w:lang w:val="en-US"/>
        </w:rPr>
        <w:t>Include</w:t>
      </w:r>
      <w:r w:rsidRPr="006F48DE">
        <w:rPr>
          <w:b/>
          <w:bCs/>
          <w:i/>
          <w:iCs/>
          <w:lang w:val="en-US"/>
        </w:rPr>
        <w:t xml:space="preserve"> UE feature group for support of joint power and spatial domain adaptation for NES in NR</w:t>
      </w:r>
      <w:r w:rsidR="00B55431" w:rsidRPr="006F48DE">
        <w:rPr>
          <w:b/>
          <w:bCs/>
          <w:i/>
          <w:iCs/>
          <w:lang w:val="en-US"/>
        </w:rPr>
        <w:t>.</w:t>
      </w:r>
    </w:p>
    <w:p w14:paraId="4C22C9C2" w14:textId="77777777" w:rsidR="00047BE6" w:rsidRPr="006F48DE" w:rsidRDefault="00047BE6" w:rsidP="00047BE6">
      <w:pPr>
        <w:rPr>
          <w:lang w:val="en-US"/>
        </w:rPr>
      </w:pPr>
    </w:p>
    <w:p w14:paraId="5C1BE43F" w14:textId="1C128901" w:rsidR="00047BE6" w:rsidRPr="006F48DE" w:rsidRDefault="00047BE6" w:rsidP="00047BE6">
      <w:pPr>
        <w:pStyle w:val="Heading2"/>
        <w:rPr>
          <w:lang w:val="en-US"/>
        </w:rPr>
      </w:pPr>
      <w:r w:rsidRPr="006F48DE">
        <w:rPr>
          <w:lang w:val="en-US"/>
        </w:rPr>
        <w:t>DTX/DRX Enhancement</w:t>
      </w:r>
    </w:p>
    <w:p w14:paraId="33FEC035" w14:textId="34301E91" w:rsidR="00047BE6" w:rsidRPr="006F48DE" w:rsidRDefault="00047BE6" w:rsidP="00047BE6">
      <w:pPr>
        <w:rPr>
          <w:lang w:val="en-US"/>
        </w:rPr>
      </w:pPr>
      <w:r w:rsidRPr="006F48DE">
        <w:rPr>
          <w:lang w:val="en-US"/>
        </w:rPr>
        <w:t>The following agreement was made in RAN1#113 regarding support of group common DCI activation/deactivation of DTX/DRX cycle:</w:t>
      </w:r>
    </w:p>
    <w:p w14:paraId="4F208C71" w14:textId="637DEB14" w:rsidR="00047BE6" w:rsidRPr="006F48DE" w:rsidRDefault="00047BE6" w:rsidP="00047BE6">
      <w:pPr>
        <w:ind w:left="284"/>
        <w:rPr>
          <w:rFonts w:ascii="Times" w:eastAsia="Batang" w:hAnsi="Times"/>
          <w:b/>
          <w:bCs/>
          <w:szCs w:val="24"/>
          <w:highlight w:val="green"/>
          <w:lang w:val="en-US" w:eastAsia="x-none"/>
        </w:rPr>
      </w:pPr>
      <w:r w:rsidRPr="006F48DE">
        <w:rPr>
          <w:rFonts w:ascii="Times" w:eastAsia="Batang" w:hAnsi="Times"/>
          <w:b/>
          <w:bCs/>
          <w:szCs w:val="24"/>
          <w:highlight w:val="green"/>
          <w:lang w:val="en-US" w:eastAsia="x-none"/>
        </w:rPr>
        <w:t>Agreement</w:t>
      </w:r>
    </w:p>
    <w:p w14:paraId="35283811" w14:textId="366985B6" w:rsidR="003C5863" w:rsidRPr="006F48DE" w:rsidRDefault="003C5863" w:rsidP="003C5863">
      <w:pPr>
        <w:pStyle w:val="CommentText"/>
        <w:ind w:left="284"/>
        <w:rPr>
          <w:i/>
          <w:iCs/>
          <w:lang w:val="en-US"/>
        </w:rPr>
      </w:pPr>
      <w:r w:rsidRPr="006F48DE">
        <w:rPr>
          <w:i/>
          <w:iCs/>
          <w:lang w:val="en-US"/>
        </w:rPr>
        <w:t>For the group common L1 signaling using PDCCH for cell DTX/DRX activation and deactivation</w:t>
      </w:r>
    </w:p>
    <w:p w14:paraId="62FBB71F" w14:textId="77777777" w:rsidR="003C5863" w:rsidRPr="006F48DE" w:rsidRDefault="003C5863" w:rsidP="003C5863">
      <w:pPr>
        <w:pStyle w:val="CommentText"/>
        <w:numPr>
          <w:ilvl w:val="0"/>
          <w:numId w:val="23"/>
        </w:numPr>
        <w:ind w:left="1004"/>
        <w:rPr>
          <w:i/>
          <w:iCs/>
          <w:lang w:val="en-US"/>
        </w:rPr>
      </w:pPr>
      <w:r w:rsidRPr="006F48DE">
        <w:rPr>
          <w:i/>
          <w:iCs/>
          <w:lang w:val="en-US"/>
        </w:rPr>
        <w:t>Alt 2) Based on new DCI format 2_X</w:t>
      </w:r>
    </w:p>
    <w:p w14:paraId="6DACFD05" w14:textId="77777777" w:rsidR="003C5863" w:rsidRPr="006F48DE" w:rsidRDefault="003C5863" w:rsidP="003C5863">
      <w:pPr>
        <w:pStyle w:val="CommentText"/>
        <w:numPr>
          <w:ilvl w:val="1"/>
          <w:numId w:val="23"/>
        </w:numPr>
        <w:ind w:left="1004"/>
        <w:rPr>
          <w:i/>
          <w:iCs/>
          <w:lang w:val="en-US"/>
        </w:rPr>
      </w:pPr>
      <w:r w:rsidRPr="006F48DE">
        <w:rPr>
          <w:i/>
          <w:iCs/>
          <w:lang w:val="en-US"/>
        </w:rPr>
        <w:t>DCI size budget is not increased</w:t>
      </w:r>
    </w:p>
    <w:p w14:paraId="2073A413" w14:textId="77777777" w:rsidR="003C5863" w:rsidRPr="006F48DE" w:rsidRDefault="003C5863" w:rsidP="003C5863">
      <w:pPr>
        <w:pStyle w:val="CommentText"/>
        <w:numPr>
          <w:ilvl w:val="1"/>
          <w:numId w:val="23"/>
        </w:numPr>
        <w:ind w:left="1004"/>
        <w:rPr>
          <w:i/>
          <w:iCs/>
          <w:lang w:val="en-US"/>
        </w:rPr>
      </w:pPr>
      <w:r w:rsidRPr="006F48DE">
        <w:rPr>
          <w:i/>
          <w:iCs/>
          <w:lang w:val="en-US"/>
        </w:rPr>
        <w:t>Number of required BDs is not increased</w:t>
      </w:r>
    </w:p>
    <w:p w14:paraId="0F6A3F1A" w14:textId="77777777" w:rsidR="003C5863" w:rsidRPr="006F48DE" w:rsidRDefault="003C5863" w:rsidP="003C5863">
      <w:pPr>
        <w:pStyle w:val="CommentText"/>
        <w:numPr>
          <w:ilvl w:val="1"/>
          <w:numId w:val="23"/>
        </w:numPr>
        <w:ind w:left="1004"/>
        <w:rPr>
          <w:i/>
          <w:iCs/>
          <w:lang w:val="en-US"/>
        </w:rPr>
      </w:pPr>
      <w:r w:rsidRPr="006F48DE">
        <w:rPr>
          <w:i/>
          <w:iCs/>
          <w:lang w:val="en-US"/>
        </w:rPr>
        <w:t>FFS: PDCCH monitoring configuration for the new DCI format is identical to PDCCH monitoring configuration for DCI format 2_6 if the UE monitors both DCI formats</w:t>
      </w:r>
    </w:p>
    <w:p w14:paraId="46BFAF53" w14:textId="7A0385E2" w:rsidR="00047BE6" w:rsidRPr="006F48DE" w:rsidRDefault="003C5863" w:rsidP="003C5863">
      <w:pPr>
        <w:ind w:left="284"/>
        <w:rPr>
          <w:i/>
          <w:iCs/>
          <w:lang w:val="en-US"/>
        </w:rPr>
      </w:pPr>
      <w:r w:rsidRPr="006F48DE">
        <w:rPr>
          <w:i/>
          <w:iCs/>
          <w:lang w:val="en-US"/>
        </w:rPr>
        <w:t>FFS: New RNTI is used</w:t>
      </w:r>
    </w:p>
    <w:p w14:paraId="4B2120AC" w14:textId="1A5394DC" w:rsidR="00047BE6" w:rsidRPr="006F48DE" w:rsidRDefault="00047BE6" w:rsidP="00047BE6">
      <w:pPr>
        <w:rPr>
          <w:lang w:val="en-US"/>
        </w:rPr>
      </w:pPr>
      <w:r w:rsidRPr="006F48DE">
        <w:rPr>
          <w:lang w:val="en-US"/>
        </w:rPr>
        <w:t>Based on this agreement, a feature group should be added indicating support of DTX/DRX activation/deactivation via group common DCI.</w:t>
      </w:r>
    </w:p>
    <w:p w14:paraId="0F8DBB7F" w14:textId="5257A298" w:rsidR="00047BE6" w:rsidRPr="006F48DE" w:rsidRDefault="00047BE6" w:rsidP="00047BE6">
      <w:pPr>
        <w:overflowPunct/>
        <w:autoSpaceDE/>
        <w:autoSpaceDN/>
        <w:adjustRightInd/>
        <w:spacing w:after="0"/>
        <w:ind w:left="1418" w:hanging="1134"/>
        <w:jc w:val="both"/>
        <w:textAlignment w:val="auto"/>
        <w:rPr>
          <w:b/>
          <w:bCs/>
          <w:i/>
          <w:iCs/>
          <w:lang w:val="en-US"/>
        </w:rPr>
      </w:pPr>
      <w:r w:rsidRPr="006F48DE">
        <w:rPr>
          <w:b/>
          <w:bCs/>
          <w:i/>
          <w:iCs/>
          <w:lang w:val="en-US"/>
        </w:rPr>
        <w:t xml:space="preserve">Proposal </w:t>
      </w:r>
      <w:r w:rsidR="00B55431" w:rsidRPr="006F48DE">
        <w:rPr>
          <w:b/>
          <w:bCs/>
          <w:i/>
          <w:iCs/>
          <w:lang w:val="en-US"/>
        </w:rPr>
        <w:t>7</w:t>
      </w:r>
      <w:r w:rsidRPr="006F48DE">
        <w:rPr>
          <w:b/>
          <w:bCs/>
          <w:i/>
          <w:iCs/>
          <w:lang w:val="en-US"/>
        </w:rPr>
        <w:t>:</w:t>
      </w:r>
      <w:r w:rsidRPr="006F48DE">
        <w:rPr>
          <w:b/>
          <w:bCs/>
          <w:i/>
          <w:iCs/>
          <w:lang w:val="en-US"/>
        </w:rPr>
        <w:tab/>
        <w:t>Add UE feature group for support of DTX/DRX activation/de-activation via group common DCI.</w:t>
      </w:r>
    </w:p>
    <w:p w14:paraId="138279F7" w14:textId="745D83B6" w:rsidR="00047BE6" w:rsidRPr="006F48DE" w:rsidRDefault="00047BE6" w:rsidP="00047BE6">
      <w:pPr>
        <w:rPr>
          <w:lang w:val="en-US"/>
        </w:rPr>
      </w:pPr>
    </w:p>
    <w:p w14:paraId="4292DE72" w14:textId="056AEAFD" w:rsidR="00047BE6" w:rsidRPr="006F48DE" w:rsidRDefault="00047BE6" w:rsidP="00047BE6">
      <w:pPr>
        <w:pStyle w:val="Heading2"/>
        <w:rPr>
          <w:lang w:val="en-US"/>
        </w:rPr>
      </w:pPr>
      <w:r w:rsidRPr="006F48DE">
        <w:rPr>
          <w:lang w:val="en-US"/>
        </w:rPr>
        <w:lastRenderedPageBreak/>
        <w:t>Proposed baseline for UE feature groups for NES in NR</w:t>
      </w:r>
    </w:p>
    <w:p w14:paraId="60CE0737" w14:textId="3FC9D3C8" w:rsidR="00047BE6" w:rsidRPr="006F48DE" w:rsidRDefault="00047BE6" w:rsidP="00047BE6">
      <w:pPr>
        <w:rPr>
          <w:lang w:val="en-US"/>
        </w:rPr>
      </w:pPr>
      <w:r w:rsidRPr="006F48DE">
        <w:rPr>
          <w:lang w:val="en-US"/>
        </w:rPr>
        <w:t xml:space="preserve">A proposed table to be used as a baseline for UE feature groups discussion related to NES in NR in RAN1#114 is provided in </w:t>
      </w:r>
      <w:r w:rsidRPr="006F48DE">
        <w:rPr>
          <w:lang w:val="en-US"/>
        </w:rPr>
        <w:fldChar w:fldCharType="begin"/>
      </w:r>
      <w:r w:rsidRPr="006F48DE">
        <w:rPr>
          <w:lang w:val="en-US"/>
        </w:rPr>
        <w:instrText xml:space="preserve"> REF _Ref141655645 \h </w:instrText>
      </w:r>
      <w:r w:rsidRPr="006F48DE">
        <w:rPr>
          <w:lang w:val="en-US"/>
        </w:rPr>
      </w:r>
      <w:r w:rsidRPr="006F48DE">
        <w:rPr>
          <w:lang w:val="en-US"/>
        </w:rPr>
        <w:fldChar w:fldCharType="separate"/>
      </w:r>
      <w:r w:rsidRPr="006F48DE">
        <w:rPr>
          <w:lang w:val="en-US"/>
        </w:rPr>
        <w:t xml:space="preserve">Table </w:t>
      </w:r>
      <w:r w:rsidRPr="006F48DE">
        <w:rPr>
          <w:noProof/>
          <w:lang w:val="en-US"/>
        </w:rPr>
        <w:t>1</w:t>
      </w:r>
      <w:r w:rsidRPr="006F48DE">
        <w:rPr>
          <w:lang w:val="en-US"/>
        </w:rPr>
        <w:fldChar w:fldCharType="end"/>
      </w:r>
      <w:r w:rsidRPr="006F48DE">
        <w:rPr>
          <w:lang w:val="en-US"/>
        </w:rPr>
        <w:t xml:space="preserve">. </w:t>
      </w:r>
    </w:p>
    <w:p w14:paraId="0076A9FD" w14:textId="5E495205" w:rsidR="00047BE6" w:rsidRDefault="00047BE6" w:rsidP="00047BE6">
      <w:pPr>
        <w:ind w:left="284"/>
        <w:rPr>
          <w:b/>
          <w:bCs/>
          <w:i/>
          <w:iCs/>
          <w:lang w:val="en-US"/>
        </w:rPr>
      </w:pPr>
      <w:r w:rsidRPr="006F48DE">
        <w:rPr>
          <w:b/>
          <w:bCs/>
          <w:i/>
          <w:iCs/>
          <w:lang w:val="en-US"/>
        </w:rPr>
        <w:t xml:space="preserve">Proposal </w:t>
      </w:r>
      <w:r w:rsidR="00B55431" w:rsidRPr="006F48DE">
        <w:rPr>
          <w:b/>
          <w:bCs/>
          <w:i/>
          <w:iCs/>
          <w:lang w:val="en-US"/>
        </w:rPr>
        <w:t>8</w:t>
      </w:r>
      <w:r w:rsidRPr="006F48DE">
        <w:rPr>
          <w:b/>
          <w:bCs/>
          <w:i/>
          <w:iCs/>
          <w:lang w:val="en-US"/>
        </w:rPr>
        <w:t xml:space="preserve">: Adopt </w:t>
      </w:r>
      <w:r w:rsidRPr="006F48DE">
        <w:rPr>
          <w:b/>
          <w:bCs/>
          <w:i/>
          <w:iCs/>
          <w:lang w:val="en-US"/>
        </w:rPr>
        <w:fldChar w:fldCharType="begin"/>
      </w:r>
      <w:r w:rsidRPr="006F48DE">
        <w:rPr>
          <w:b/>
          <w:bCs/>
          <w:i/>
          <w:iCs/>
          <w:lang w:val="en-US"/>
        </w:rPr>
        <w:instrText xml:space="preserve"> REF _Ref141655645 \h  \* MERGEFORMAT </w:instrText>
      </w:r>
      <w:r w:rsidRPr="006F48DE">
        <w:rPr>
          <w:b/>
          <w:bCs/>
          <w:i/>
          <w:iCs/>
          <w:lang w:val="en-US"/>
        </w:rPr>
      </w:r>
      <w:r w:rsidRPr="006F48DE">
        <w:rPr>
          <w:b/>
          <w:bCs/>
          <w:i/>
          <w:iCs/>
          <w:lang w:val="en-US"/>
        </w:rPr>
        <w:fldChar w:fldCharType="separate"/>
      </w:r>
      <w:r w:rsidRPr="006F48DE">
        <w:rPr>
          <w:b/>
          <w:bCs/>
          <w:i/>
          <w:iCs/>
          <w:lang w:val="en-US"/>
        </w:rPr>
        <w:t xml:space="preserve">Table </w:t>
      </w:r>
      <w:r w:rsidRPr="006F48DE">
        <w:rPr>
          <w:b/>
          <w:bCs/>
          <w:i/>
          <w:iCs/>
          <w:noProof/>
          <w:lang w:val="en-US"/>
        </w:rPr>
        <w:t>1</w:t>
      </w:r>
      <w:r w:rsidRPr="006F48DE">
        <w:rPr>
          <w:b/>
          <w:bCs/>
          <w:i/>
          <w:iCs/>
          <w:lang w:val="en-US"/>
        </w:rPr>
        <w:fldChar w:fldCharType="end"/>
      </w:r>
      <w:r w:rsidRPr="006F48DE">
        <w:rPr>
          <w:b/>
          <w:bCs/>
          <w:i/>
          <w:iCs/>
          <w:lang w:val="en-US"/>
        </w:rPr>
        <w:t xml:space="preserve"> as baseline for discussion on UE feature groups related to Rel-18 NES in NR.</w:t>
      </w:r>
    </w:p>
    <w:p w14:paraId="2ADD4D7D" w14:textId="77777777" w:rsidR="00663D89" w:rsidRPr="006F48DE" w:rsidRDefault="00663D89" w:rsidP="00047BE6">
      <w:pPr>
        <w:ind w:left="284"/>
        <w:rPr>
          <w:b/>
          <w:bCs/>
          <w:i/>
          <w:iCs/>
          <w:lang w:val="en-US"/>
        </w:rPr>
      </w:pPr>
    </w:p>
    <w:p w14:paraId="5FC39789" w14:textId="77777777" w:rsidR="00B55431" w:rsidRPr="006F48DE" w:rsidRDefault="00B55431" w:rsidP="00B55431">
      <w:pPr>
        <w:overflowPunct/>
        <w:autoSpaceDE/>
        <w:autoSpaceDN/>
        <w:adjustRightInd/>
        <w:spacing w:after="0"/>
        <w:ind w:left="1418" w:hanging="1134"/>
        <w:jc w:val="both"/>
        <w:textAlignment w:val="auto"/>
        <w:rPr>
          <w:b/>
          <w:bCs/>
          <w:i/>
          <w:iCs/>
          <w:lang w:val="en-US"/>
        </w:rPr>
      </w:pPr>
    </w:p>
    <w:p w14:paraId="0A1C8A26" w14:textId="77777777" w:rsidR="00B55431" w:rsidRPr="006F48DE" w:rsidRDefault="00B55431" w:rsidP="00B55431">
      <w:pPr>
        <w:overflowPunct/>
        <w:autoSpaceDE/>
        <w:autoSpaceDN/>
        <w:adjustRightInd/>
        <w:spacing w:after="0"/>
        <w:ind w:left="1418" w:hanging="1134"/>
        <w:jc w:val="both"/>
        <w:textAlignment w:val="auto"/>
        <w:rPr>
          <w:b/>
          <w:bCs/>
          <w:i/>
          <w:iCs/>
          <w:lang w:val="en-US"/>
        </w:rPr>
      </w:pPr>
    </w:p>
    <w:p w14:paraId="72F1DDD5" w14:textId="0CD662CB" w:rsidR="00B55431" w:rsidRPr="006F48DE" w:rsidRDefault="00B55431" w:rsidP="002E0C69">
      <w:pPr>
        <w:rPr>
          <w:lang w:val="en-US"/>
        </w:rPr>
        <w:sectPr w:rsidR="00B55431" w:rsidRPr="006F48DE" w:rsidSect="00D543F1">
          <w:footnotePr>
            <w:numRestart w:val="eachSect"/>
          </w:footnotePr>
          <w:pgSz w:w="11907" w:h="16840" w:code="9"/>
          <w:pgMar w:top="1418" w:right="1134" w:bottom="1134" w:left="1134" w:header="680" w:footer="567" w:gutter="0"/>
          <w:cols w:space="720"/>
          <w:docGrid w:linePitch="272"/>
        </w:sectPr>
      </w:pPr>
    </w:p>
    <w:p w14:paraId="64CCBD2E" w14:textId="77777777" w:rsidR="00C6795E" w:rsidRPr="006F48DE" w:rsidRDefault="00C6795E" w:rsidP="00C6795E">
      <w:pPr>
        <w:rPr>
          <w:lang w:val="en-US"/>
        </w:rPr>
      </w:pPr>
    </w:p>
    <w:p w14:paraId="05550088" w14:textId="51A7C1F3" w:rsidR="00047BE6" w:rsidRPr="006F48DE" w:rsidRDefault="00047BE6" w:rsidP="00047BE6">
      <w:pPr>
        <w:pStyle w:val="Caption"/>
        <w:keepNext/>
        <w:jc w:val="center"/>
        <w:rPr>
          <w:lang w:val="en-US"/>
        </w:rPr>
      </w:pPr>
      <w:bookmarkStart w:id="2" w:name="_Ref141655645"/>
      <w:r w:rsidRPr="006F48DE">
        <w:rPr>
          <w:lang w:val="en-US"/>
        </w:rPr>
        <w:t xml:space="preserve">Table </w:t>
      </w:r>
      <w:r w:rsidRPr="006F48DE">
        <w:rPr>
          <w:lang w:val="en-US"/>
        </w:rPr>
        <w:fldChar w:fldCharType="begin"/>
      </w:r>
      <w:r w:rsidRPr="006F48DE">
        <w:rPr>
          <w:lang w:val="en-US"/>
        </w:rPr>
        <w:instrText xml:space="preserve"> SEQ Table \* ARABIC </w:instrText>
      </w:r>
      <w:r w:rsidRPr="006F48DE">
        <w:rPr>
          <w:lang w:val="en-US"/>
        </w:rPr>
        <w:fldChar w:fldCharType="separate"/>
      </w:r>
      <w:r w:rsidRPr="006F48DE">
        <w:rPr>
          <w:noProof/>
          <w:lang w:val="en-US"/>
        </w:rPr>
        <w:t>1</w:t>
      </w:r>
      <w:r w:rsidRPr="006F48DE">
        <w:rPr>
          <w:lang w:val="en-US"/>
        </w:rPr>
        <w:fldChar w:fldCharType="end"/>
      </w:r>
      <w:bookmarkEnd w:id="2"/>
      <w:r w:rsidRPr="006F48DE">
        <w:rPr>
          <w:lang w:val="en-US"/>
        </w:rPr>
        <w:t>: Proposed baseline for UE feature groups for Rel-18 NES in NR</w:t>
      </w:r>
    </w:p>
    <w:tbl>
      <w:tblPr>
        <w:tblW w:w="2191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93"/>
        <w:gridCol w:w="851"/>
        <w:gridCol w:w="1701"/>
        <w:gridCol w:w="1276"/>
        <w:gridCol w:w="1134"/>
        <w:gridCol w:w="1134"/>
        <w:gridCol w:w="1275"/>
        <w:gridCol w:w="1276"/>
        <w:gridCol w:w="1701"/>
        <w:gridCol w:w="1276"/>
        <w:gridCol w:w="1417"/>
        <w:gridCol w:w="1993"/>
        <w:gridCol w:w="3169"/>
        <w:gridCol w:w="2020"/>
      </w:tblGrid>
      <w:tr w:rsidR="00C6795E" w:rsidRPr="006F48DE" w14:paraId="074D38EA" w14:textId="77777777" w:rsidTr="00C6795E">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01D6F326" w14:textId="77777777" w:rsidR="00C6795E" w:rsidRPr="006F48DE" w:rsidRDefault="00C6795E" w:rsidP="001A5761">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Features </w:t>
            </w: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2E3AB3C6"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Index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1D0F8AE6"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Feature group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78506D79"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Components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4084A595"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Prerequisite feature groups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3BD10AE3"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Need for the gNB to know if the feature is supported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5D9B846C"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Applicable to the capability signalling exchange between UEs (Sidelink WI only)”.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32341AE5" w14:textId="77777777" w:rsidR="00C6795E" w:rsidRPr="006F48DE" w:rsidRDefault="00C6795E" w:rsidP="00C6795E">
            <w:pPr>
              <w:overflowPunct/>
              <w:autoSpaceDE/>
              <w:autoSpaceDN/>
              <w:adjustRightInd/>
              <w:spacing w:before="100" w:beforeAutospacing="1" w:after="100" w:afterAutospacing="1"/>
              <w:jc w:val="center"/>
              <w:rPr>
                <w:rFonts w:eastAsia="Times New Roman"/>
                <w:sz w:val="16"/>
                <w:szCs w:val="16"/>
                <w:lang w:val="en-US"/>
              </w:rPr>
            </w:pPr>
            <w:r w:rsidRPr="006F48DE">
              <w:rPr>
                <w:rFonts w:ascii="Arial" w:eastAsia="Times New Roman" w:hAnsi="Arial" w:cs="Arial"/>
                <w:b/>
                <w:bCs/>
                <w:color w:val="000000"/>
                <w:sz w:val="16"/>
                <w:szCs w:val="16"/>
                <w:lang w:val="en-US"/>
              </w:rPr>
              <w:t>Consequence if the feature is not supported by the UE</w:t>
            </w:r>
            <w:r w:rsidRPr="006F48DE">
              <w:rPr>
                <w:rFonts w:ascii="Arial" w:eastAsia="Times New Roman" w:hAnsi="Arial" w:cs="Arial"/>
                <w:color w:val="000000"/>
                <w:sz w:val="16"/>
                <w:szCs w:val="16"/>
                <w:lang w:val="en-US"/>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13F8A01B" w14:textId="77777777" w:rsidR="00C6795E" w:rsidRPr="006F48DE" w:rsidRDefault="00C6795E" w:rsidP="00C6795E">
            <w:pPr>
              <w:overflowPunct/>
              <w:autoSpaceDE/>
              <w:autoSpaceDN/>
              <w:adjustRightInd/>
              <w:spacing w:before="100" w:beforeAutospacing="1" w:after="100" w:afterAutospacing="1"/>
              <w:jc w:val="center"/>
              <w:rPr>
                <w:rFonts w:eastAsia="Times New Roman"/>
                <w:sz w:val="16"/>
                <w:szCs w:val="16"/>
                <w:lang w:val="en-US"/>
              </w:rPr>
            </w:pPr>
            <w:r w:rsidRPr="006F48DE">
              <w:rPr>
                <w:rFonts w:ascii="Arial" w:eastAsia="Times New Roman" w:hAnsi="Arial" w:cs="Arial"/>
                <w:b/>
                <w:bCs/>
                <w:color w:val="000000"/>
                <w:sz w:val="16"/>
                <w:szCs w:val="16"/>
                <w:lang w:val="en-US"/>
              </w:rPr>
              <w:t>Type</w:t>
            </w:r>
            <w:r w:rsidRPr="006F48DE">
              <w:rPr>
                <w:rFonts w:ascii="Arial" w:eastAsia="Times New Roman" w:hAnsi="Arial" w:cs="Arial"/>
                <w:color w:val="000000"/>
                <w:sz w:val="16"/>
                <w:szCs w:val="16"/>
                <w:lang w:val="en-US"/>
              </w:rPr>
              <w:t> </w:t>
            </w:r>
          </w:p>
          <w:p w14:paraId="4422E847" w14:textId="77777777" w:rsidR="00C6795E" w:rsidRPr="006F48DE" w:rsidRDefault="00C6795E" w:rsidP="00C6795E">
            <w:pPr>
              <w:overflowPunct/>
              <w:autoSpaceDE/>
              <w:autoSpaceDN/>
              <w:adjustRightInd/>
              <w:spacing w:before="100" w:beforeAutospacing="1" w:after="100" w:afterAutospacing="1"/>
              <w:jc w:val="center"/>
              <w:rPr>
                <w:rFonts w:eastAsia="Times New Roman"/>
                <w:sz w:val="16"/>
                <w:szCs w:val="16"/>
                <w:lang w:val="en-US"/>
              </w:rPr>
            </w:pPr>
            <w:r w:rsidRPr="006F48DE">
              <w:rPr>
                <w:rFonts w:ascii="Arial" w:eastAsia="Times New Roman" w:hAnsi="Arial" w:cs="Arial"/>
                <w:b/>
                <w:bCs/>
                <w:color w:val="000000"/>
                <w:sz w:val="16"/>
                <w:szCs w:val="16"/>
                <w:lang w:val="en-US"/>
              </w:rPr>
              <w:t>(the ‘type’ definition from UE features should be based on the granularity of 1) Per UE or 2) Per Band or 3) Per BC or 4) Per FS or 5) Per FSPC)</w:t>
            </w:r>
            <w:r w:rsidRPr="006F48DE">
              <w:rPr>
                <w:rFonts w:ascii="Arial" w:eastAsia="Times New Roman" w:hAnsi="Arial" w:cs="Arial"/>
                <w:color w:val="000000"/>
                <w:sz w:val="16"/>
                <w:szCs w:val="16"/>
                <w:lang w:val="en-US"/>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0A35B5AD"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Need of FDD/TDD differentiation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49876512"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Need of FR1/FR2 differentiation </w:t>
            </w:r>
          </w:p>
        </w:tc>
        <w:tc>
          <w:tcPr>
            <w:tcW w:w="1993" w:type="dxa"/>
            <w:tcBorders>
              <w:top w:val="single" w:sz="6" w:space="0" w:color="auto"/>
              <w:left w:val="single" w:sz="6" w:space="0" w:color="auto"/>
              <w:bottom w:val="single" w:sz="6" w:space="0" w:color="auto"/>
              <w:right w:val="single" w:sz="6" w:space="0" w:color="auto"/>
            </w:tcBorders>
            <w:shd w:val="clear" w:color="auto" w:fill="auto"/>
            <w:hideMark/>
          </w:tcPr>
          <w:p w14:paraId="6A3D385B"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Capability interpretation for mixture of FDD/TDD and/or FR1/FR2 </w:t>
            </w:r>
          </w:p>
        </w:tc>
        <w:tc>
          <w:tcPr>
            <w:tcW w:w="3169" w:type="dxa"/>
            <w:tcBorders>
              <w:top w:val="single" w:sz="6" w:space="0" w:color="auto"/>
              <w:left w:val="single" w:sz="6" w:space="0" w:color="auto"/>
              <w:bottom w:val="single" w:sz="6" w:space="0" w:color="auto"/>
              <w:right w:val="single" w:sz="6" w:space="0" w:color="auto"/>
            </w:tcBorders>
            <w:shd w:val="clear" w:color="auto" w:fill="auto"/>
            <w:hideMark/>
          </w:tcPr>
          <w:p w14:paraId="49A7EC93"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Note </w:t>
            </w:r>
          </w:p>
        </w:tc>
        <w:tc>
          <w:tcPr>
            <w:tcW w:w="2020" w:type="dxa"/>
            <w:tcBorders>
              <w:top w:val="single" w:sz="6" w:space="0" w:color="auto"/>
              <w:left w:val="single" w:sz="6" w:space="0" w:color="auto"/>
              <w:bottom w:val="single" w:sz="6" w:space="0" w:color="auto"/>
              <w:right w:val="single" w:sz="6" w:space="0" w:color="auto"/>
            </w:tcBorders>
            <w:shd w:val="clear" w:color="auto" w:fill="auto"/>
            <w:hideMark/>
          </w:tcPr>
          <w:p w14:paraId="4A2BA45C" w14:textId="77777777" w:rsidR="00C6795E" w:rsidRPr="006F48DE" w:rsidRDefault="00C6795E" w:rsidP="00C6795E">
            <w:pPr>
              <w:overflowPunct/>
              <w:autoSpaceDE/>
              <w:autoSpaceDN/>
              <w:adjustRightInd/>
              <w:spacing w:before="100" w:beforeAutospacing="1" w:after="100" w:afterAutospacing="1"/>
              <w:jc w:val="center"/>
              <w:rPr>
                <w:rFonts w:eastAsia="Times New Roman"/>
                <w:b/>
                <w:bCs/>
                <w:sz w:val="16"/>
                <w:szCs w:val="16"/>
                <w:lang w:val="en-US"/>
              </w:rPr>
            </w:pPr>
            <w:r w:rsidRPr="006F48DE">
              <w:rPr>
                <w:rFonts w:ascii="Arial" w:eastAsia="Times New Roman" w:hAnsi="Arial" w:cs="Arial"/>
                <w:b/>
                <w:bCs/>
                <w:color w:val="000000"/>
                <w:sz w:val="16"/>
                <w:szCs w:val="16"/>
                <w:lang w:val="en-US"/>
              </w:rPr>
              <w:t>Mandatory/Optional </w:t>
            </w:r>
          </w:p>
        </w:tc>
      </w:tr>
      <w:tr w:rsidR="00C6795E" w:rsidRPr="006F48DE" w14:paraId="6FE257A1" w14:textId="77777777" w:rsidTr="00C6795E">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8560DCB" w14:textId="0EDB4DED" w:rsidR="00C6795E" w:rsidRPr="006F48DE" w:rsidRDefault="00C6795E" w:rsidP="00C6795E">
            <w:pPr>
              <w:spacing w:after="160" w:line="259" w:lineRule="auto"/>
              <w:rPr>
                <w:sz w:val="16"/>
                <w:szCs w:val="16"/>
                <w:lang w:val="en-US"/>
              </w:rPr>
            </w:pPr>
            <w:r w:rsidRPr="006F48DE">
              <w:rPr>
                <w:sz w:val="16"/>
                <w:szCs w:val="16"/>
                <w:lang w:val="en-US"/>
              </w:rPr>
              <w:t>Netw_Energy_NR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85C2459" w14:textId="1BA32D1E" w:rsidR="00C6795E" w:rsidRPr="006F48DE" w:rsidRDefault="00C6795E" w:rsidP="00C6795E">
            <w:pPr>
              <w:overflowPunct/>
              <w:autoSpaceDE/>
              <w:autoSpaceDN/>
              <w:adjustRightInd/>
              <w:spacing w:before="100" w:beforeAutospacing="1" w:after="100" w:afterAutospacing="1"/>
              <w:jc w:val="center"/>
              <w:rPr>
                <w:sz w:val="16"/>
                <w:szCs w:val="16"/>
                <w:lang w:val="en-US"/>
              </w:rPr>
            </w:pPr>
            <w:r w:rsidRPr="006F48DE">
              <w:rPr>
                <w:sz w:val="16"/>
                <w:szCs w:val="16"/>
                <w:lang w:val="en-US"/>
              </w:rPr>
              <w:t>NES-1</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5D0375F" w14:textId="77777777" w:rsidR="00C6795E" w:rsidRPr="006F48DE" w:rsidRDefault="00C6795E" w:rsidP="00C6795E">
            <w:pPr>
              <w:spacing w:after="160" w:line="259" w:lineRule="auto"/>
              <w:rPr>
                <w:sz w:val="16"/>
                <w:szCs w:val="16"/>
                <w:lang w:val="en-US"/>
              </w:rPr>
            </w:pPr>
            <w:r w:rsidRPr="006F48DE">
              <w:rPr>
                <w:sz w:val="16"/>
                <w:szCs w:val="16"/>
                <w:lang w:val="en-US"/>
              </w:rPr>
              <w:t>Support of Spatial-Domain adaptation</w:t>
            </w:r>
          </w:p>
          <w:p w14:paraId="11EB50FD"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B8EA78C" w14:textId="0C65BC65" w:rsidR="00C6795E" w:rsidRPr="006F48DE" w:rsidRDefault="00C6795E" w:rsidP="00C6795E">
            <w:pPr>
              <w:overflowPunct/>
              <w:autoSpaceDE/>
              <w:autoSpaceDN/>
              <w:adjustRightInd/>
              <w:spacing w:before="100" w:beforeAutospacing="1" w:after="100" w:afterAutospacing="1"/>
              <w:rPr>
                <w:sz w:val="16"/>
                <w:szCs w:val="16"/>
                <w:lang w:val="en-US"/>
              </w:rPr>
            </w:pPr>
            <w:r w:rsidRPr="006F48DE">
              <w:rPr>
                <w:sz w:val="16"/>
                <w:szCs w:val="16"/>
                <w:lang w:val="en-US"/>
              </w:rPr>
              <w:t>{Type-1 SD adaptation, Type-2 SD adaptation}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BE4AB9"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458321"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2C486CC"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1873F2B0"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33214B8"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235194F6"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0BCC6B1A"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993" w:type="dxa"/>
            <w:tcBorders>
              <w:top w:val="single" w:sz="6" w:space="0" w:color="auto"/>
              <w:left w:val="single" w:sz="6" w:space="0" w:color="auto"/>
              <w:bottom w:val="single" w:sz="6" w:space="0" w:color="auto"/>
              <w:right w:val="single" w:sz="6" w:space="0" w:color="auto"/>
            </w:tcBorders>
            <w:shd w:val="clear" w:color="auto" w:fill="auto"/>
          </w:tcPr>
          <w:p w14:paraId="3C356DBB"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3169" w:type="dxa"/>
            <w:tcBorders>
              <w:top w:val="single" w:sz="6" w:space="0" w:color="auto"/>
              <w:left w:val="single" w:sz="6" w:space="0" w:color="auto"/>
              <w:bottom w:val="single" w:sz="6" w:space="0" w:color="auto"/>
              <w:right w:val="single" w:sz="6" w:space="0" w:color="auto"/>
            </w:tcBorders>
            <w:shd w:val="clear" w:color="auto" w:fill="auto"/>
          </w:tcPr>
          <w:p w14:paraId="68BF7BFE"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2020" w:type="dxa"/>
            <w:tcBorders>
              <w:top w:val="single" w:sz="6" w:space="0" w:color="auto"/>
              <w:left w:val="single" w:sz="6" w:space="0" w:color="auto"/>
              <w:bottom w:val="single" w:sz="6" w:space="0" w:color="auto"/>
              <w:right w:val="single" w:sz="6" w:space="0" w:color="auto"/>
            </w:tcBorders>
            <w:shd w:val="clear" w:color="auto" w:fill="auto"/>
          </w:tcPr>
          <w:p w14:paraId="1504B00B" w14:textId="639728EE" w:rsidR="00C6795E" w:rsidRPr="006F48DE" w:rsidRDefault="00C6795E" w:rsidP="00C6795E">
            <w:pPr>
              <w:overflowPunct/>
              <w:autoSpaceDE/>
              <w:autoSpaceDN/>
              <w:adjustRightInd/>
              <w:spacing w:before="100" w:beforeAutospacing="1" w:after="100" w:afterAutospacing="1"/>
              <w:rPr>
                <w:sz w:val="16"/>
                <w:szCs w:val="16"/>
                <w:lang w:val="en-US"/>
              </w:rPr>
            </w:pPr>
            <w:r w:rsidRPr="006F48DE">
              <w:rPr>
                <w:sz w:val="16"/>
                <w:szCs w:val="16"/>
                <w:lang w:val="en-US"/>
              </w:rPr>
              <w:t>Optional w/ Capability Signaling</w:t>
            </w:r>
          </w:p>
        </w:tc>
      </w:tr>
      <w:tr w:rsidR="00047BE6" w:rsidRPr="006F48DE" w14:paraId="48F0507B" w14:textId="77777777">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4BB20E76" w14:textId="77777777" w:rsidR="00047BE6" w:rsidRPr="006F48DE" w:rsidRDefault="00047BE6">
            <w:pPr>
              <w:spacing w:after="160" w:line="259" w:lineRule="auto"/>
              <w:rPr>
                <w:sz w:val="16"/>
                <w:szCs w:val="16"/>
                <w:lang w:val="en-US"/>
              </w:rPr>
            </w:pPr>
            <w:r w:rsidRPr="006F48DE">
              <w:rPr>
                <w:sz w:val="16"/>
                <w:szCs w:val="16"/>
                <w:lang w:val="en-US"/>
              </w:rPr>
              <w:t>Netw_Energy_NR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8E1A468" w14:textId="77777777" w:rsidR="00047BE6" w:rsidRPr="006F48DE" w:rsidRDefault="00047BE6">
            <w:pPr>
              <w:overflowPunct/>
              <w:autoSpaceDE/>
              <w:autoSpaceDN/>
              <w:adjustRightInd/>
              <w:spacing w:before="100" w:beforeAutospacing="1" w:after="100" w:afterAutospacing="1"/>
              <w:jc w:val="center"/>
              <w:rPr>
                <w:sz w:val="16"/>
                <w:szCs w:val="16"/>
                <w:lang w:val="en-US"/>
              </w:rPr>
            </w:pPr>
            <w:r w:rsidRPr="006F48DE">
              <w:rPr>
                <w:sz w:val="16"/>
                <w:szCs w:val="16"/>
                <w:lang w:val="en-US"/>
              </w:rPr>
              <w:t>NES-4</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36CCD99" w14:textId="77777777" w:rsidR="00047BE6" w:rsidRPr="006F48DE" w:rsidRDefault="00047BE6">
            <w:pPr>
              <w:overflowPunct/>
              <w:autoSpaceDE/>
              <w:autoSpaceDN/>
              <w:adjustRightInd/>
              <w:spacing w:before="100" w:beforeAutospacing="1" w:after="100" w:afterAutospacing="1"/>
              <w:rPr>
                <w:sz w:val="16"/>
                <w:szCs w:val="16"/>
                <w:lang w:val="en-US"/>
              </w:rPr>
            </w:pPr>
            <w:r w:rsidRPr="006F48DE">
              <w:rPr>
                <w:sz w:val="16"/>
                <w:szCs w:val="16"/>
                <w:lang w:val="en-US"/>
              </w:rPr>
              <w:t>Support of P-CSI report</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101839AE"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698C8D"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41A383"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92AAB77"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1500A3AA"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4936369"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355984E4"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464BFF30"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993" w:type="dxa"/>
            <w:tcBorders>
              <w:top w:val="single" w:sz="6" w:space="0" w:color="auto"/>
              <w:left w:val="single" w:sz="6" w:space="0" w:color="auto"/>
              <w:bottom w:val="single" w:sz="6" w:space="0" w:color="auto"/>
              <w:right w:val="single" w:sz="6" w:space="0" w:color="auto"/>
            </w:tcBorders>
            <w:shd w:val="clear" w:color="auto" w:fill="auto"/>
          </w:tcPr>
          <w:p w14:paraId="6C899E8A"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3169" w:type="dxa"/>
            <w:tcBorders>
              <w:top w:val="single" w:sz="6" w:space="0" w:color="auto"/>
              <w:left w:val="single" w:sz="6" w:space="0" w:color="auto"/>
              <w:bottom w:val="single" w:sz="6" w:space="0" w:color="auto"/>
              <w:right w:val="single" w:sz="6" w:space="0" w:color="auto"/>
            </w:tcBorders>
            <w:shd w:val="clear" w:color="auto" w:fill="auto"/>
          </w:tcPr>
          <w:p w14:paraId="7694069F" w14:textId="77777777" w:rsidR="00047BE6" w:rsidRPr="006F48DE" w:rsidRDefault="00047BE6">
            <w:pPr>
              <w:overflowPunct/>
              <w:autoSpaceDE/>
              <w:autoSpaceDN/>
              <w:adjustRightInd/>
              <w:spacing w:before="100" w:beforeAutospacing="1" w:after="100" w:afterAutospacing="1"/>
              <w:rPr>
                <w:sz w:val="16"/>
                <w:szCs w:val="16"/>
                <w:lang w:val="en-US"/>
              </w:rPr>
            </w:pPr>
            <w:r w:rsidRPr="006F48DE">
              <w:rPr>
                <w:sz w:val="16"/>
                <w:szCs w:val="16"/>
                <w:lang w:val="en-US"/>
              </w:rPr>
              <w:t>Reported on PUCCH</w:t>
            </w:r>
          </w:p>
        </w:tc>
        <w:tc>
          <w:tcPr>
            <w:tcW w:w="2020" w:type="dxa"/>
            <w:tcBorders>
              <w:top w:val="single" w:sz="6" w:space="0" w:color="auto"/>
              <w:left w:val="single" w:sz="6" w:space="0" w:color="auto"/>
              <w:bottom w:val="single" w:sz="6" w:space="0" w:color="auto"/>
              <w:right w:val="single" w:sz="6" w:space="0" w:color="auto"/>
            </w:tcBorders>
            <w:shd w:val="clear" w:color="auto" w:fill="auto"/>
          </w:tcPr>
          <w:p w14:paraId="27CEF095" w14:textId="77777777" w:rsidR="00047BE6" w:rsidRPr="006F48DE" w:rsidRDefault="00047BE6">
            <w:pPr>
              <w:overflowPunct/>
              <w:autoSpaceDE/>
              <w:autoSpaceDN/>
              <w:adjustRightInd/>
              <w:spacing w:before="100" w:beforeAutospacing="1" w:after="100" w:afterAutospacing="1"/>
              <w:rPr>
                <w:sz w:val="16"/>
                <w:szCs w:val="16"/>
                <w:lang w:val="en-US"/>
              </w:rPr>
            </w:pPr>
            <w:r w:rsidRPr="006F48DE">
              <w:rPr>
                <w:sz w:val="16"/>
                <w:szCs w:val="16"/>
                <w:lang w:val="en-US"/>
              </w:rPr>
              <w:t>Optional w/ Capability Signaling</w:t>
            </w:r>
          </w:p>
        </w:tc>
      </w:tr>
      <w:tr w:rsidR="00047BE6" w:rsidRPr="006F48DE" w14:paraId="38CD88FC" w14:textId="77777777">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464C5C0B" w14:textId="77777777" w:rsidR="00047BE6" w:rsidRPr="006F48DE" w:rsidRDefault="00047BE6">
            <w:pPr>
              <w:spacing w:after="160" w:line="259" w:lineRule="auto"/>
              <w:rPr>
                <w:sz w:val="16"/>
                <w:szCs w:val="16"/>
                <w:lang w:val="en-US"/>
              </w:rPr>
            </w:pPr>
            <w:r w:rsidRPr="006F48DE">
              <w:rPr>
                <w:sz w:val="16"/>
                <w:szCs w:val="16"/>
                <w:lang w:val="en-US"/>
              </w:rPr>
              <w:t>Netw_Energy_NR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A73F845" w14:textId="77777777" w:rsidR="00047BE6" w:rsidRPr="006F48DE" w:rsidRDefault="00047BE6">
            <w:pPr>
              <w:overflowPunct/>
              <w:autoSpaceDE/>
              <w:autoSpaceDN/>
              <w:adjustRightInd/>
              <w:spacing w:before="100" w:beforeAutospacing="1" w:after="100" w:afterAutospacing="1"/>
              <w:jc w:val="center"/>
              <w:rPr>
                <w:sz w:val="16"/>
                <w:szCs w:val="16"/>
                <w:lang w:val="en-US"/>
              </w:rPr>
            </w:pPr>
            <w:r w:rsidRPr="006F48DE">
              <w:rPr>
                <w:sz w:val="16"/>
                <w:szCs w:val="16"/>
                <w:lang w:val="en-US"/>
              </w:rPr>
              <w:t>NES-5</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E086CF2" w14:textId="77777777" w:rsidR="00047BE6" w:rsidRPr="006F48DE" w:rsidRDefault="00047BE6">
            <w:pPr>
              <w:overflowPunct/>
              <w:autoSpaceDE/>
              <w:autoSpaceDN/>
              <w:adjustRightInd/>
              <w:spacing w:before="100" w:beforeAutospacing="1" w:after="100" w:afterAutospacing="1"/>
              <w:rPr>
                <w:sz w:val="16"/>
                <w:szCs w:val="16"/>
                <w:lang w:val="en-US"/>
              </w:rPr>
            </w:pPr>
            <w:r w:rsidRPr="006F48DE">
              <w:rPr>
                <w:sz w:val="16"/>
                <w:szCs w:val="16"/>
                <w:lang w:val="en-US"/>
              </w:rPr>
              <w:t>Support of SP-CSI report</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34485FC0" w14:textId="77777777" w:rsidR="00047BE6" w:rsidRPr="006F48DE" w:rsidRDefault="00047BE6">
            <w:pPr>
              <w:overflowPunct/>
              <w:autoSpaceDE/>
              <w:autoSpaceDN/>
              <w:adjustRightInd/>
              <w:spacing w:before="100" w:beforeAutospacing="1" w:after="100" w:afterAutospacing="1"/>
              <w:rPr>
                <w:sz w:val="16"/>
                <w:szCs w:val="16"/>
                <w:lang w:val="en-US"/>
              </w:rPr>
            </w:pPr>
            <w:r w:rsidRPr="006F48DE">
              <w:rPr>
                <w:sz w:val="16"/>
                <w:szCs w:val="16"/>
                <w:lang w:val="en-US"/>
              </w:rPr>
              <w:t>{MAC-CE-based triggering, DCI-based triggering, both}</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8E0870"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E699A9"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FA1D497"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2E6589C9"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863B146"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73948851"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243E8CFB"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993" w:type="dxa"/>
            <w:tcBorders>
              <w:top w:val="single" w:sz="6" w:space="0" w:color="auto"/>
              <w:left w:val="single" w:sz="6" w:space="0" w:color="auto"/>
              <w:bottom w:val="single" w:sz="6" w:space="0" w:color="auto"/>
              <w:right w:val="single" w:sz="6" w:space="0" w:color="auto"/>
            </w:tcBorders>
            <w:shd w:val="clear" w:color="auto" w:fill="auto"/>
          </w:tcPr>
          <w:p w14:paraId="0EB32EE9"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3169" w:type="dxa"/>
            <w:tcBorders>
              <w:top w:val="single" w:sz="6" w:space="0" w:color="auto"/>
              <w:left w:val="single" w:sz="6" w:space="0" w:color="auto"/>
              <w:bottom w:val="single" w:sz="6" w:space="0" w:color="auto"/>
              <w:right w:val="single" w:sz="6" w:space="0" w:color="auto"/>
            </w:tcBorders>
            <w:shd w:val="clear" w:color="auto" w:fill="auto"/>
          </w:tcPr>
          <w:p w14:paraId="0B1B5D31"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2020" w:type="dxa"/>
            <w:tcBorders>
              <w:top w:val="single" w:sz="6" w:space="0" w:color="auto"/>
              <w:left w:val="single" w:sz="6" w:space="0" w:color="auto"/>
              <w:bottom w:val="single" w:sz="6" w:space="0" w:color="auto"/>
              <w:right w:val="single" w:sz="6" w:space="0" w:color="auto"/>
            </w:tcBorders>
            <w:shd w:val="clear" w:color="auto" w:fill="auto"/>
          </w:tcPr>
          <w:p w14:paraId="33D2CB49" w14:textId="77777777" w:rsidR="00047BE6" w:rsidRPr="006F48DE" w:rsidRDefault="00047BE6">
            <w:pPr>
              <w:overflowPunct/>
              <w:autoSpaceDE/>
              <w:autoSpaceDN/>
              <w:adjustRightInd/>
              <w:spacing w:before="100" w:beforeAutospacing="1" w:after="100" w:afterAutospacing="1"/>
              <w:rPr>
                <w:sz w:val="16"/>
                <w:szCs w:val="16"/>
                <w:lang w:val="en-US"/>
              </w:rPr>
            </w:pPr>
            <w:r w:rsidRPr="006F48DE">
              <w:rPr>
                <w:sz w:val="16"/>
                <w:szCs w:val="16"/>
                <w:lang w:val="en-US"/>
              </w:rPr>
              <w:t>Optional w/ Capability Signaling</w:t>
            </w:r>
          </w:p>
        </w:tc>
      </w:tr>
      <w:tr w:rsidR="00047BE6" w:rsidRPr="006F48DE" w14:paraId="5620A36B" w14:textId="77777777">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400D00BE" w14:textId="77777777" w:rsidR="00047BE6" w:rsidRPr="006F48DE" w:rsidRDefault="00047BE6">
            <w:pPr>
              <w:spacing w:after="160" w:line="259" w:lineRule="auto"/>
              <w:rPr>
                <w:sz w:val="16"/>
                <w:szCs w:val="16"/>
                <w:lang w:val="en-US"/>
              </w:rPr>
            </w:pPr>
            <w:r w:rsidRPr="006F48DE">
              <w:rPr>
                <w:sz w:val="16"/>
                <w:szCs w:val="16"/>
                <w:lang w:val="en-US"/>
              </w:rPr>
              <w:t>Netw_Energy_NR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DE240A8" w14:textId="77777777" w:rsidR="00047BE6" w:rsidRPr="006F48DE" w:rsidRDefault="00047BE6">
            <w:pPr>
              <w:overflowPunct/>
              <w:autoSpaceDE/>
              <w:autoSpaceDN/>
              <w:adjustRightInd/>
              <w:spacing w:before="100" w:beforeAutospacing="1" w:after="100" w:afterAutospacing="1"/>
              <w:jc w:val="center"/>
              <w:rPr>
                <w:sz w:val="16"/>
                <w:szCs w:val="16"/>
                <w:lang w:val="en-US"/>
              </w:rPr>
            </w:pPr>
            <w:r w:rsidRPr="006F48DE">
              <w:rPr>
                <w:sz w:val="16"/>
                <w:szCs w:val="16"/>
                <w:lang w:val="en-US"/>
              </w:rPr>
              <w:t>NES-6</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BD73961" w14:textId="77777777" w:rsidR="00047BE6" w:rsidRPr="006F48DE" w:rsidRDefault="00047BE6">
            <w:pPr>
              <w:overflowPunct/>
              <w:autoSpaceDE/>
              <w:autoSpaceDN/>
              <w:adjustRightInd/>
              <w:spacing w:before="100" w:beforeAutospacing="1" w:after="100" w:afterAutospacing="1"/>
              <w:rPr>
                <w:sz w:val="16"/>
                <w:szCs w:val="16"/>
                <w:lang w:val="en-US"/>
              </w:rPr>
            </w:pPr>
            <w:r w:rsidRPr="006F48DE">
              <w:rPr>
                <w:sz w:val="16"/>
                <w:szCs w:val="16"/>
                <w:lang w:val="en-US"/>
              </w:rPr>
              <w:t>Support of AP-CSI report</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AC141F7"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0C60CC"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EA3132"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F6E491E"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4F7EAC7"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5F696D5"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005283E"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70E5BB92"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1993" w:type="dxa"/>
            <w:tcBorders>
              <w:top w:val="single" w:sz="6" w:space="0" w:color="auto"/>
              <w:left w:val="single" w:sz="6" w:space="0" w:color="auto"/>
              <w:bottom w:val="single" w:sz="6" w:space="0" w:color="auto"/>
              <w:right w:val="single" w:sz="6" w:space="0" w:color="auto"/>
            </w:tcBorders>
            <w:shd w:val="clear" w:color="auto" w:fill="auto"/>
          </w:tcPr>
          <w:p w14:paraId="3859C334" w14:textId="77777777" w:rsidR="00047BE6" w:rsidRPr="006F48DE" w:rsidRDefault="00047BE6">
            <w:pPr>
              <w:overflowPunct/>
              <w:autoSpaceDE/>
              <w:autoSpaceDN/>
              <w:adjustRightInd/>
              <w:spacing w:before="100" w:beforeAutospacing="1" w:after="100" w:afterAutospacing="1"/>
              <w:rPr>
                <w:sz w:val="16"/>
                <w:szCs w:val="16"/>
                <w:lang w:val="en-US"/>
              </w:rPr>
            </w:pPr>
          </w:p>
        </w:tc>
        <w:tc>
          <w:tcPr>
            <w:tcW w:w="3169" w:type="dxa"/>
            <w:tcBorders>
              <w:top w:val="single" w:sz="6" w:space="0" w:color="auto"/>
              <w:left w:val="single" w:sz="6" w:space="0" w:color="auto"/>
              <w:bottom w:val="single" w:sz="6" w:space="0" w:color="auto"/>
              <w:right w:val="single" w:sz="6" w:space="0" w:color="auto"/>
            </w:tcBorders>
            <w:shd w:val="clear" w:color="auto" w:fill="auto"/>
          </w:tcPr>
          <w:p w14:paraId="66A282C5" w14:textId="77777777" w:rsidR="00047BE6" w:rsidRPr="006F48DE" w:rsidRDefault="00047BE6">
            <w:pPr>
              <w:overflowPunct/>
              <w:autoSpaceDE/>
              <w:autoSpaceDN/>
              <w:adjustRightInd/>
              <w:spacing w:before="100" w:beforeAutospacing="1" w:after="100" w:afterAutospacing="1"/>
              <w:rPr>
                <w:sz w:val="16"/>
                <w:szCs w:val="16"/>
                <w:lang w:val="en-US"/>
              </w:rPr>
            </w:pPr>
            <w:r w:rsidRPr="006F48DE">
              <w:rPr>
                <w:sz w:val="16"/>
                <w:szCs w:val="16"/>
                <w:lang w:val="en-US"/>
              </w:rPr>
              <w:t>DCI-based PUSCH report</w:t>
            </w:r>
          </w:p>
        </w:tc>
        <w:tc>
          <w:tcPr>
            <w:tcW w:w="2020" w:type="dxa"/>
            <w:tcBorders>
              <w:top w:val="single" w:sz="6" w:space="0" w:color="auto"/>
              <w:left w:val="single" w:sz="6" w:space="0" w:color="auto"/>
              <w:bottom w:val="single" w:sz="6" w:space="0" w:color="auto"/>
              <w:right w:val="single" w:sz="6" w:space="0" w:color="auto"/>
            </w:tcBorders>
            <w:shd w:val="clear" w:color="auto" w:fill="auto"/>
          </w:tcPr>
          <w:p w14:paraId="037FBA74" w14:textId="77777777" w:rsidR="00047BE6" w:rsidRPr="006F48DE" w:rsidRDefault="00047BE6">
            <w:pPr>
              <w:overflowPunct/>
              <w:autoSpaceDE/>
              <w:autoSpaceDN/>
              <w:adjustRightInd/>
              <w:spacing w:before="100" w:beforeAutospacing="1" w:after="100" w:afterAutospacing="1"/>
              <w:rPr>
                <w:sz w:val="16"/>
                <w:szCs w:val="16"/>
                <w:lang w:val="en-US"/>
              </w:rPr>
            </w:pPr>
            <w:r w:rsidRPr="006F48DE">
              <w:rPr>
                <w:sz w:val="16"/>
                <w:szCs w:val="16"/>
                <w:lang w:val="en-US"/>
              </w:rPr>
              <w:t>Optional w/ Capability Signaling</w:t>
            </w:r>
          </w:p>
        </w:tc>
      </w:tr>
      <w:tr w:rsidR="00C6795E" w:rsidRPr="006F48DE" w14:paraId="7827DD9D" w14:textId="77777777" w:rsidTr="00C6795E">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00198B92" w14:textId="404490D9" w:rsidR="00C6795E" w:rsidRPr="006F48DE" w:rsidRDefault="00C6795E" w:rsidP="00C6795E">
            <w:pPr>
              <w:spacing w:after="160" w:line="259" w:lineRule="auto"/>
              <w:rPr>
                <w:sz w:val="16"/>
                <w:szCs w:val="16"/>
                <w:lang w:val="en-US"/>
              </w:rPr>
            </w:pPr>
            <w:r w:rsidRPr="006F48DE">
              <w:rPr>
                <w:sz w:val="16"/>
                <w:szCs w:val="16"/>
                <w:lang w:val="en-US"/>
              </w:rPr>
              <w:t>Netw_Energy_NR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F0C013B" w14:textId="5970BF00" w:rsidR="00C6795E" w:rsidRPr="006F48DE" w:rsidRDefault="00C6795E" w:rsidP="00C6795E">
            <w:pPr>
              <w:overflowPunct/>
              <w:autoSpaceDE/>
              <w:autoSpaceDN/>
              <w:adjustRightInd/>
              <w:spacing w:before="100" w:beforeAutospacing="1" w:after="100" w:afterAutospacing="1"/>
              <w:jc w:val="center"/>
              <w:rPr>
                <w:sz w:val="16"/>
                <w:szCs w:val="16"/>
                <w:lang w:val="en-US"/>
              </w:rPr>
            </w:pPr>
            <w:r w:rsidRPr="006F48DE">
              <w:rPr>
                <w:sz w:val="16"/>
                <w:szCs w:val="16"/>
                <w:lang w:val="en-US"/>
              </w:rPr>
              <w:t>NES-2</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98202F" w14:textId="334AFA87" w:rsidR="00C6795E" w:rsidRPr="006F48DE" w:rsidRDefault="00C6795E" w:rsidP="00C6795E">
            <w:pPr>
              <w:overflowPunct/>
              <w:autoSpaceDE/>
              <w:autoSpaceDN/>
              <w:adjustRightInd/>
              <w:spacing w:before="100" w:beforeAutospacing="1" w:after="100" w:afterAutospacing="1"/>
              <w:rPr>
                <w:sz w:val="16"/>
                <w:szCs w:val="16"/>
                <w:lang w:val="en-US"/>
              </w:rPr>
            </w:pPr>
            <w:r w:rsidRPr="006F48DE">
              <w:rPr>
                <w:sz w:val="16"/>
                <w:szCs w:val="16"/>
                <w:lang w:val="en-US"/>
              </w:rPr>
              <w:t xml:space="preserve">Support of Power-Domain adaptation </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791773FA" w14:textId="0755A5DC"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C933E9"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D92F50"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EF8D659"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1B43D659"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482C8C9"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785D8030"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360BA1FB"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993" w:type="dxa"/>
            <w:tcBorders>
              <w:top w:val="single" w:sz="6" w:space="0" w:color="auto"/>
              <w:left w:val="single" w:sz="6" w:space="0" w:color="auto"/>
              <w:bottom w:val="single" w:sz="6" w:space="0" w:color="auto"/>
              <w:right w:val="single" w:sz="6" w:space="0" w:color="auto"/>
            </w:tcBorders>
            <w:shd w:val="clear" w:color="auto" w:fill="auto"/>
          </w:tcPr>
          <w:p w14:paraId="7751ED6D"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3169" w:type="dxa"/>
            <w:tcBorders>
              <w:top w:val="single" w:sz="6" w:space="0" w:color="auto"/>
              <w:left w:val="single" w:sz="6" w:space="0" w:color="auto"/>
              <w:bottom w:val="single" w:sz="6" w:space="0" w:color="auto"/>
              <w:right w:val="single" w:sz="6" w:space="0" w:color="auto"/>
            </w:tcBorders>
            <w:shd w:val="clear" w:color="auto" w:fill="auto"/>
          </w:tcPr>
          <w:p w14:paraId="1D0E673C"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2020" w:type="dxa"/>
            <w:tcBorders>
              <w:top w:val="single" w:sz="6" w:space="0" w:color="auto"/>
              <w:left w:val="single" w:sz="6" w:space="0" w:color="auto"/>
              <w:bottom w:val="single" w:sz="6" w:space="0" w:color="auto"/>
              <w:right w:val="single" w:sz="6" w:space="0" w:color="auto"/>
            </w:tcBorders>
            <w:shd w:val="clear" w:color="auto" w:fill="auto"/>
          </w:tcPr>
          <w:p w14:paraId="4C9B2D5B" w14:textId="793A3162" w:rsidR="00C6795E" w:rsidRPr="006F48DE" w:rsidRDefault="00C6795E" w:rsidP="00C6795E">
            <w:pPr>
              <w:overflowPunct/>
              <w:autoSpaceDE/>
              <w:autoSpaceDN/>
              <w:adjustRightInd/>
              <w:spacing w:before="100" w:beforeAutospacing="1" w:after="100" w:afterAutospacing="1"/>
              <w:rPr>
                <w:sz w:val="16"/>
                <w:szCs w:val="16"/>
                <w:lang w:val="en-US"/>
              </w:rPr>
            </w:pPr>
            <w:r w:rsidRPr="006F48DE">
              <w:rPr>
                <w:sz w:val="16"/>
                <w:szCs w:val="16"/>
                <w:lang w:val="en-US"/>
              </w:rPr>
              <w:t>Optional w/ Capability Signaling</w:t>
            </w:r>
          </w:p>
        </w:tc>
      </w:tr>
      <w:tr w:rsidR="00C6795E" w:rsidRPr="006F48DE" w14:paraId="3A03B0A7" w14:textId="77777777" w:rsidTr="00C6795E">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FE3E2A1" w14:textId="1066C09A" w:rsidR="00C6795E" w:rsidRPr="006F48DE" w:rsidRDefault="00C6795E" w:rsidP="00C6795E">
            <w:pPr>
              <w:spacing w:after="160" w:line="259" w:lineRule="auto"/>
              <w:rPr>
                <w:sz w:val="16"/>
                <w:szCs w:val="16"/>
                <w:lang w:val="en-US"/>
              </w:rPr>
            </w:pPr>
            <w:r w:rsidRPr="006F48DE">
              <w:rPr>
                <w:sz w:val="16"/>
                <w:szCs w:val="16"/>
                <w:lang w:val="en-US"/>
              </w:rPr>
              <w:t>Netw_Energy_NR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47A2FE7" w14:textId="4DF01D47" w:rsidR="00C6795E" w:rsidRPr="006F48DE" w:rsidRDefault="00C6795E" w:rsidP="00C6795E">
            <w:pPr>
              <w:overflowPunct/>
              <w:autoSpaceDE/>
              <w:autoSpaceDN/>
              <w:adjustRightInd/>
              <w:spacing w:before="100" w:beforeAutospacing="1" w:after="100" w:afterAutospacing="1"/>
              <w:jc w:val="center"/>
              <w:rPr>
                <w:sz w:val="16"/>
                <w:szCs w:val="16"/>
                <w:lang w:val="en-US"/>
              </w:rPr>
            </w:pPr>
            <w:r w:rsidRPr="006F48DE">
              <w:rPr>
                <w:sz w:val="16"/>
                <w:szCs w:val="16"/>
                <w:lang w:val="en-US"/>
              </w:rPr>
              <w:t>NES-3</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E8C7CAC" w14:textId="1EDD923E" w:rsidR="00C6795E" w:rsidRPr="006F48DE" w:rsidRDefault="00C6795E" w:rsidP="00C6795E">
            <w:pPr>
              <w:overflowPunct/>
              <w:autoSpaceDE/>
              <w:autoSpaceDN/>
              <w:adjustRightInd/>
              <w:spacing w:before="100" w:beforeAutospacing="1" w:after="100" w:afterAutospacing="1"/>
              <w:rPr>
                <w:sz w:val="16"/>
                <w:szCs w:val="16"/>
                <w:lang w:val="en-US"/>
              </w:rPr>
            </w:pPr>
            <w:r w:rsidRPr="006F48DE">
              <w:rPr>
                <w:sz w:val="16"/>
                <w:szCs w:val="16"/>
                <w:lang w:val="en-US"/>
              </w:rPr>
              <w:t>Support of joint operation of SD and PD adaptation</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E979E76"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A6F5BF"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2E9B46"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8077BB6"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1221C033"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3D71827"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DC66FC6"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20BAF671"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993" w:type="dxa"/>
            <w:tcBorders>
              <w:top w:val="single" w:sz="6" w:space="0" w:color="auto"/>
              <w:left w:val="single" w:sz="6" w:space="0" w:color="auto"/>
              <w:bottom w:val="single" w:sz="6" w:space="0" w:color="auto"/>
              <w:right w:val="single" w:sz="6" w:space="0" w:color="auto"/>
            </w:tcBorders>
            <w:shd w:val="clear" w:color="auto" w:fill="auto"/>
          </w:tcPr>
          <w:p w14:paraId="3F8D1C07"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3169" w:type="dxa"/>
            <w:tcBorders>
              <w:top w:val="single" w:sz="6" w:space="0" w:color="auto"/>
              <w:left w:val="single" w:sz="6" w:space="0" w:color="auto"/>
              <w:bottom w:val="single" w:sz="6" w:space="0" w:color="auto"/>
              <w:right w:val="single" w:sz="6" w:space="0" w:color="auto"/>
            </w:tcBorders>
            <w:shd w:val="clear" w:color="auto" w:fill="auto"/>
          </w:tcPr>
          <w:p w14:paraId="2378FD41"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2020" w:type="dxa"/>
            <w:tcBorders>
              <w:top w:val="single" w:sz="6" w:space="0" w:color="auto"/>
              <w:left w:val="single" w:sz="6" w:space="0" w:color="auto"/>
              <w:bottom w:val="single" w:sz="6" w:space="0" w:color="auto"/>
              <w:right w:val="single" w:sz="6" w:space="0" w:color="auto"/>
            </w:tcBorders>
            <w:shd w:val="clear" w:color="auto" w:fill="auto"/>
          </w:tcPr>
          <w:p w14:paraId="73986FBE" w14:textId="303A6087" w:rsidR="00C6795E" w:rsidRPr="006F48DE" w:rsidRDefault="00C6795E" w:rsidP="00C6795E">
            <w:pPr>
              <w:overflowPunct/>
              <w:autoSpaceDE/>
              <w:autoSpaceDN/>
              <w:adjustRightInd/>
              <w:spacing w:before="100" w:beforeAutospacing="1" w:after="100" w:afterAutospacing="1"/>
              <w:rPr>
                <w:sz w:val="16"/>
                <w:szCs w:val="16"/>
                <w:lang w:val="en-US"/>
              </w:rPr>
            </w:pPr>
            <w:r w:rsidRPr="006F48DE">
              <w:rPr>
                <w:sz w:val="16"/>
                <w:szCs w:val="16"/>
                <w:lang w:val="en-US"/>
              </w:rPr>
              <w:t>Optional w/ Capability Signaling</w:t>
            </w:r>
          </w:p>
        </w:tc>
      </w:tr>
      <w:tr w:rsidR="00C6795E" w:rsidRPr="006F48DE" w14:paraId="3C5D002A" w14:textId="77777777" w:rsidTr="00C6795E">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F2BA438" w14:textId="19AFB7EE" w:rsidR="00C6795E" w:rsidRPr="006F48DE" w:rsidRDefault="00C6795E" w:rsidP="00C6795E">
            <w:pPr>
              <w:spacing w:after="160" w:line="259" w:lineRule="auto"/>
              <w:rPr>
                <w:sz w:val="16"/>
                <w:szCs w:val="16"/>
                <w:lang w:val="en-US"/>
              </w:rPr>
            </w:pPr>
            <w:r w:rsidRPr="006F48DE">
              <w:rPr>
                <w:sz w:val="16"/>
                <w:szCs w:val="16"/>
                <w:lang w:val="en-US"/>
              </w:rPr>
              <w:t>Netw_Energy_NR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847E3CA" w14:textId="0CA0A209" w:rsidR="00C6795E" w:rsidRPr="006F48DE" w:rsidRDefault="00C6795E" w:rsidP="00C6795E">
            <w:pPr>
              <w:overflowPunct/>
              <w:autoSpaceDE/>
              <w:autoSpaceDN/>
              <w:adjustRightInd/>
              <w:spacing w:before="100" w:beforeAutospacing="1" w:after="100" w:afterAutospacing="1"/>
              <w:jc w:val="center"/>
              <w:rPr>
                <w:sz w:val="16"/>
                <w:szCs w:val="16"/>
                <w:lang w:val="en-US"/>
              </w:rPr>
            </w:pPr>
            <w:r w:rsidRPr="006F48DE">
              <w:rPr>
                <w:sz w:val="16"/>
                <w:szCs w:val="16"/>
                <w:lang w:val="en-US"/>
              </w:rPr>
              <w:t>NES-7</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8FAA880" w14:textId="3DCE22F4" w:rsidR="00C6795E" w:rsidRPr="006F48DE" w:rsidRDefault="00C6795E" w:rsidP="00C6795E">
            <w:pPr>
              <w:overflowPunct/>
              <w:autoSpaceDE/>
              <w:autoSpaceDN/>
              <w:adjustRightInd/>
              <w:spacing w:before="100" w:beforeAutospacing="1" w:after="100" w:afterAutospacing="1"/>
              <w:rPr>
                <w:sz w:val="16"/>
                <w:szCs w:val="16"/>
                <w:lang w:val="en-US"/>
              </w:rPr>
            </w:pPr>
            <w:r w:rsidRPr="006F48DE">
              <w:rPr>
                <w:sz w:val="16"/>
                <w:szCs w:val="16"/>
                <w:lang w:val="en-US"/>
              </w:rPr>
              <w:t xml:space="preserve">Support of cell DTX/DRX </w:t>
            </w:r>
            <w:r w:rsidR="00047BE6" w:rsidRPr="006F48DE">
              <w:rPr>
                <w:sz w:val="16"/>
                <w:szCs w:val="16"/>
                <w:lang w:val="en-US"/>
              </w:rPr>
              <w:t>via group common DCI</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31F3AE6" w14:textId="726B53D8" w:rsidR="00B17851" w:rsidRPr="006F48DE" w:rsidRDefault="00B17851" w:rsidP="01266EC1">
            <w:pPr>
              <w:pStyle w:val="ListParagraph"/>
              <w:spacing w:beforeAutospacing="1" w:afterAutospacing="1" w:line="259" w:lineRule="auto"/>
              <w:ind w:left="271" w:hanging="218"/>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2361E6"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6F6DF4"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5D9E25D"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2CDD086"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CC543C7"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26C5EB62"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11E3E107"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1993" w:type="dxa"/>
            <w:tcBorders>
              <w:top w:val="single" w:sz="6" w:space="0" w:color="auto"/>
              <w:left w:val="single" w:sz="6" w:space="0" w:color="auto"/>
              <w:bottom w:val="single" w:sz="6" w:space="0" w:color="auto"/>
              <w:right w:val="single" w:sz="6" w:space="0" w:color="auto"/>
            </w:tcBorders>
            <w:shd w:val="clear" w:color="auto" w:fill="auto"/>
          </w:tcPr>
          <w:p w14:paraId="6E3C7586" w14:textId="77777777" w:rsidR="00C6795E" w:rsidRPr="006F48DE" w:rsidRDefault="00C6795E" w:rsidP="00C6795E">
            <w:pPr>
              <w:overflowPunct/>
              <w:autoSpaceDE/>
              <w:autoSpaceDN/>
              <w:adjustRightInd/>
              <w:spacing w:before="100" w:beforeAutospacing="1" w:after="100" w:afterAutospacing="1"/>
              <w:rPr>
                <w:sz w:val="16"/>
                <w:szCs w:val="16"/>
                <w:lang w:val="en-US"/>
              </w:rPr>
            </w:pPr>
          </w:p>
        </w:tc>
        <w:tc>
          <w:tcPr>
            <w:tcW w:w="3169" w:type="dxa"/>
            <w:tcBorders>
              <w:top w:val="single" w:sz="6" w:space="0" w:color="auto"/>
              <w:left w:val="single" w:sz="6" w:space="0" w:color="auto"/>
              <w:bottom w:val="single" w:sz="6" w:space="0" w:color="auto"/>
              <w:right w:val="single" w:sz="6" w:space="0" w:color="auto"/>
            </w:tcBorders>
            <w:shd w:val="clear" w:color="auto" w:fill="auto"/>
          </w:tcPr>
          <w:p w14:paraId="2075876C" w14:textId="4E00786C" w:rsidR="00C6795E" w:rsidRPr="006F48DE" w:rsidRDefault="2438937F" w:rsidP="00C6795E">
            <w:pPr>
              <w:overflowPunct/>
              <w:autoSpaceDE/>
              <w:autoSpaceDN/>
              <w:adjustRightInd/>
              <w:spacing w:before="100" w:beforeAutospacing="1" w:after="100" w:afterAutospacing="1"/>
              <w:rPr>
                <w:sz w:val="16"/>
                <w:szCs w:val="16"/>
                <w:lang w:val="en-US"/>
              </w:rPr>
            </w:pPr>
            <w:r w:rsidRPr="006F48DE">
              <w:rPr>
                <w:sz w:val="16"/>
                <w:szCs w:val="16"/>
                <w:lang w:val="en-US"/>
              </w:rPr>
              <w:t>Note: group common DCI activation is the default mechanism</w:t>
            </w:r>
          </w:p>
        </w:tc>
        <w:tc>
          <w:tcPr>
            <w:tcW w:w="2020" w:type="dxa"/>
            <w:tcBorders>
              <w:top w:val="single" w:sz="6" w:space="0" w:color="auto"/>
              <w:left w:val="single" w:sz="6" w:space="0" w:color="auto"/>
              <w:bottom w:val="single" w:sz="6" w:space="0" w:color="auto"/>
              <w:right w:val="single" w:sz="6" w:space="0" w:color="auto"/>
            </w:tcBorders>
            <w:shd w:val="clear" w:color="auto" w:fill="auto"/>
          </w:tcPr>
          <w:p w14:paraId="57D909E2" w14:textId="0BA76021" w:rsidR="00C6795E" w:rsidRPr="006F48DE" w:rsidRDefault="00C6795E" w:rsidP="00C6795E">
            <w:pPr>
              <w:overflowPunct/>
              <w:autoSpaceDE/>
              <w:autoSpaceDN/>
              <w:adjustRightInd/>
              <w:spacing w:before="100" w:beforeAutospacing="1" w:after="100" w:afterAutospacing="1"/>
              <w:rPr>
                <w:sz w:val="16"/>
                <w:szCs w:val="16"/>
                <w:lang w:val="en-US"/>
              </w:rPr>
            </w:pPr>
            <w:r w:rsidRPr="006F48DE">
              <w:rPr>
                <w:sz w:val="16"/>
                <w:szCs w:val="16"/>
                <w:lang w:val="en-US"/>
              </w:rPr>
              <w:t>Optional w/ Capability Signaling</w:t>
            </w:r>
          </w:p>
        </w:tc>
      </w:tr>
      <w:tr w:rsidR="211A3F78" w:rsidRPr="006F48DE" w14:paraId="50C9EDAE" w14:textId="77777777" w:rsidTr="211A3F78">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3DD5B0D3" w14:textId="19AFB7EE" w:rsidR="211A3F78" w:rsidRPr="006F48DE" w:rsidRDefault="211A3F78" w:rsidP="211A3F78">
            <w:pPr>
              <w:spacing w:after="160" w:line="259" w:lineRule="auto"/>
              <w:rPr>
                <w:sz w:val="16"/>
                <w:szCs w:val="16"/>
                <w:lang w:val="en-US"/>
              </w:rPr>
            </w:pPr>
            <w:r w:rsidRPr="006F48DE">
              <w:rPr>
                <w:sz w:val="16"/>
                <w:szCs w:val="16"/>
                <w:lang w:val="en-US"/>
              </w:rPr>
              <w:t>Netw_Energy_NR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F103543" w14:textId="459C73CD" w:rsidR="211A3F78" w:rsidRPr="006F48DE" w:rsidRDefault="211A3F78" w:rsidP="211A3F78">
            <w:pPr>
              <w:spacing w:beforeAutospacing="1" w:afterAutospacing="1"/>
              <w:jc w:val="center"/>
              <w:rPr>
                <w:sz w:val="16"/>
                <w:szCs w:val="16"/>
                <w:lang w:val="en-US"/>
              </w:rPr>
            </w:pPr>
            <w:r w:rsidRPr="006F48DE">
              <w:rPr>
                <w:sz w:val="16"/>
                <w:szCs w:val="16"/>
                <w:lang w:val="en-US"/>
              </w:rPr>
              <w:t>NES-</w:t>
            </w:r>
            <w:r w:rsidR="1B45E118" w:rsidRPr="006F48DE">
              <w:rPr>
                <w:sz w:val="16"/>
                <w:szCs w:val="16"/>
                <w:lang w:val="en-US"/>
              </w:rPr>
              <w:t>8</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8B36CD5" w14:textId="57B05331" w:rsidR="211A3F78" w:rsidRPr="006F48DE" w:rsidRDefault="211A3F78" w:rsidP="211A3F78">
            <w:pPr>
              <w:spacing w:beforeAutospacing="1" w:afterAutospacing="1"/>
              <w:rPr>
                <w:sz w:val="16"/>
                <w:szCs w:val="16"/>
                <w:lang w:val="en-US"/>
              </w:rPr>
            </w:pPr>
            <w:r w:rsidRPr="006F48DE">
              <w:rPr>
                <w:sz w:val="16"/>
                <w:szCs w:val="16"/>
                <w:lang w:val="en-US"/>
              </w:rPr>
              <w:t xml:space="preserve">Support of cell DTX/DRX </w:t>
            </w:r>
            <w:r w:rsidR="6425D097" w:rsidRPr="006F48DE">
              <w:rPr>
                <w:sz w:val="16"/>
                <w:szCs w:val="16"/>
                <w:lang w:val="en-US"/>
              </w:rPr>
              <w:t xml:space="preserve">via RRC </w:t>
            </w:r>
            <w:r w:rsidR="00B82997" w:rsidRPr="006F48DE">
              <w:rPr>
                <w:sz w:val="16"/>
                <w:szCs w:val="16"/>
                <w:lang w:val="en-US"/>
              </w:rPr>
              <w:t>signaling</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7E7A1D6" w14:textId="471A7499" w:rsidR="211A3F78" w:rsidRPr="006F48DE" w:rsidRDefault="211A3F78" w:rsidP="01266EC1">
            <w:pPr>
              <w:pStyle w:val="ListParagraph"/>
              <w:spacing w:beforeAutospacing="1" w:afterAutospacing="1" w:line="259" w:lineRule="auto"/>
              <w:ind w:left="271" w:hanging="218"/>
              <w:rPr>
                <w:sz w:val="16"/>
                <w:szCs w:val="16"/>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FD6959" w14:textId="03B3036C" w:rsidR="211A3F78" w:rsidRPr="006F48DE" w:rsidRDefault="624DD761" w:rsidP="211A3F78">
            <w:pPr>
              <w:spacing w:beforeAutospacing="1" w:afterAutospacing="1"/>
              <w:rPr>
                <w:sz w:val="16"/>
                <w:szCs w:val="16"/>
                <w:lang w:val="en-US"/>
              </w:rPr>
            </w:pPr>
            <w:r w:rsidRPr="006F48DE">
              <w:rPr>
                <w:sz w:val="16"/>
                <w:szCs w:val="16"/>
                <w:lang w:val="en-US"/>
              </w:rPr>
              <w:t>NES-7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9A4455" w14:textId="77777777" w:rsidR="211A3F78" w:rsidRPr="006F48DE" w:rsidRDefault="211A3F78" w:rsidP="211A3F78">
            <w:pPr>
              <w:spacing w:beforeAutospacing="1" w:afterAutospacing="1"/>
              <w:rPr>
                <w:sz w:val="16"/>
                <w:szCs w:val="16"/>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C8E6E6B" w14:textId="77777777" w:rsidR="211A3F78" w:rsidRPr="006F48DE" w:rsidRDefault="211A3F78" w:rsidP="211A3F78">
            <w:pPr>
              <w:spacing w:beforeAutospacing="1"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B7F9755" w14:textId="77777777" w:rsidR="211A3F78" w:rsidRPr="006F48DE" w:rsidRDefault="211A3F78" w:rsidP="211A3F78">
            <w:pPr>
              <w:spacing w:beforeAutospacing="1" w:afterAutospacing="1"/>
              <w:rPr>
                <w:sz w:val="16"/>
                <w:szCs w:val="16"/>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FB1E592" w14:textId="77777777" w:rsidR="211A3F78" w:rsidRPr="006F48DE" w:rsidRDefault="211A3F78" w:rsidP="211A3F78">
            <w:pPr>
              <w:spacing w:beforeAutospacing="1" w:afterAutospacing="1"/>
              <w:rPr>
                <w:sz w:val="16"/>
                <w:szCs w:val="16"/>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66EFB0E2" w14:textId="77777777" w:rsidR="211A3F78" w:rsidRPr="006F48DE" w:rsidRDefault="211A3F78" w:rsidP="211A3F78">
            <w:pPr>
              <w:spacing w:beforeAutospacing="1" w:afterAutospacing="1"/>
              <w:rPr>
                <w:sz w:val="16"/>
                <w:szCs w:val="16"/>
                <w:lang w:val="en-US"/>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5F1A94BC" w14:textId="77777777" w:rsidR="211A3F78" w:rsidRPr="006F48DE" w:rsidRDefault="211A3F78" w:rsidP="211A3F78">
            <w:pPr>
              <w:spacing w:beforeAutospacing="1" w:afterAutospacing="1"/>
              <w:rPr>
                <w:sz w:val="16"/>
                <w:szCs w:val="16"/>
                <w:lang w:val="en-US"/>
              </w:rPr>
            </w:pPr>
          </w:p>
        </w:tc>
        <w:tc>
          <w:tcPr>
            <w:tcW w:w="1993" w:type="dxa"/>
            <w:tcBorders>
              <w:top w:val="single" w:sz="6" w:space="0" w:color="auto"/>
              <w:left w:val="single" w:sz="6" w:space="0" w:color="auto"/>
              <w:bottom w:val="single" w:sz="6" w:space="0" w:color="auto"/>
              <w:right w:val="single" w:sz="6" w:space="0" w:color="auto"/>
            </w:tcBorders>
            <w:shd w:val="clear" w:color="auto" w:fill="auto"/>
          </w:tcPr>
          <w:p w14:paraId="53529DDD" w14:textId="77777777" w:rsidR="211A3F78" w:rsidRPr="006F48DE" w:rsidRDefault="211A3F78" w:rsidP="211A3F78">
            <w:pPr>
              <w:spacing w:beforeAutospacing="1" w:afterAutospacing="1"/>
              <w:rPr>
                <w:sz w:val="16"/>
                <w:szCs w:val="16"/>
                <w:lang w:val="en-US"/>
              </w:rPr>
            </w:pPr>
          </w:p>
        </w:tc>
        <w:tc>
          <w:tcPr>
            <w:tcW w:w="3169" w:type="dxa"/>
            <w:tcBorders>
              <w:top w:val="single" w:sz="6" w:space="0" w:color="auto"/>
              <w:left w:val="single" w:sz="6" w:space="0" w:color="auto"/>
              <w:bottom w:val="single" w:sz="6" w:space="0" w:color="auto"/>
              <w:right w:val="single" w:sz="6" w:space="0" w:color="auto"/>
            </w:tcBorders>
            <w:shd w:val="clear" w:color="auto" w:fill="auto"/>
          </w:tcPr>
          <w:p w14:paraId="273FEE2E" w14:textId="387D79AC" w:rsidR="211A3F78" w:rsidRPr="006F48DE" w:rsidRDefault="211A3F78" w:rsidP="211A3F78">
            <w:pPr>
              <w:spacing w:beforeAutospacing="1" w:afterAutospacing="1"/>
              <w:rPr>
                <w:sz w:val="16"/>
                <w:szCs w:val="16"/>
                <w:lang w:val="en-US"/>
              </w:rPr>
            </w:pPr>
          </w:p>
        </w:tc>
        <w:tc>
          <w:tcPr>
            <w:tcW w:w="2020" w:type="dxa"/>
            <w:tcBorders>
              <w:top w:val="single" w:sz="6" w:space="0" w:color="auto"/>
              <w:left w:val="single" w:sz="6" w:space="0" w:color="auto"/>
              <w:bottom w:val="single" w:sz="6" w:space="0" w:color="auto"/>
              <w:right w:val="single" w:sz="6" w:space="0" w:color="auto"/>
            </w:tcBorders>
            <w:shd w:val="clear" w:color="auto" w:fill="auto"/>
          </w:tcPr>
          <w:p w14:paraId="29C30E10" w14:textId="0BA76021" w:rsidR="211A3F78" w:rsidRPr="006F48DE" w:rsidRDefault="211A3F78" w:rsidP="211A3F78">
            <w:pPr>
              <w:spacing w:beforeAutospacing="1" w:afterAutospacing="1"/>
              <w:rPr>
                <w:sz w:val="16"/>
                <w:szCs w:val="16"/>
                <w:lang w:val="en-US"/>
              </w:rPr>
            </w:pPr>
            <w:r w:rsidRPr="006F48DE">
              <w:rPr>
                <w:sz w:val="16"/>
                <w:szCs w:val="16"/>
                <w:lang w:val="en-US"/>
              </w:rPr>
              <w:t>Optional w/ Capability Signaling</w:t>
            </w:r>
          </w:p>
        </w:tc>
      </w:tr>
    </w:tbl>
    <w:p w14:paraId="4F743D46" w14:textId="62AC4A19" w:rsidR="00C6795E" w:rsidRPr="006F48DE" w:rsidRDefault="00C6795E" w:rsidP="00C6795E">
      <w:pPr>
        <w:rPr>
          <w:lang w:val="en-US"/>
        </w:rPr>
      </w:pPr>
    </w:p>
    <w:p w14:paraId="6F028BFD" w14:textId="77777777" w:rsidR="00A317CB" w:rsidRDefault="00A317CB" w:rsidP="00C6795E">
      <w:pPr>
        <w:rPr>
          <w:lang w:val="en-US"/>
        </w:rPr>
        <w:sectPr w:rsidR="00A317CB" w:rsidSect="00A9084D">
          <w:footnotePr>
            <w:numRestart w:val="eachSect"/>
          </w:footnotePr>
          <w:pgSz w:w="23811" w:h="16838" w:orient="landscape" w:code="8"/>
          <w:pgMar w:top="1134" w:right="1418" w:bottom="1134" w:left="1134" w:header="680" w:footer="567" w:gutter="0"/>
          <w:cols w:space="720"/>
          <w:docGrid w:linePitch="272"/>
        </w:sectPr>
      </w:pPr>
    </w:p>
    <w:p w14:paraId="4FC15A5A" w14:textId="77777777" w:rsidR="00A317CB" w:rsidRPr="006F48DE" w:rsidRDefault="00A317CB" w:rsidP="00A317CB">
      <w:pPr>
        <w:pStyle w:val="Heading1"/>
        <w:rPr>
          <w:lang w:val="en-US"/>
        </w:rPr>
      </w:pPr>
      <w:r w:rsidRPr="006F48DE">
        <w:rPr>
          <w:lang w:val="en-US"/>
        </w:rPr>
        <w:lastRenderedPageBreak/>
        <w:t>Summary</w:t>
      </w:r>
    </w:p>
    <w:p w14:paraId="47B408D5" w14:textId="77777777" w:rsidR="00A317CB" w:rsidRPr="006F48DE" w:rsidRDefault="00A317CB" w:rsidP="00A317CB">
      <w:pPr>
        <w:rPr>
          <w:lang w:val="en-US"/>
        </w:rPr>
      </w:pPr>
      <w:r w:rsidRPr="006F48DE">
        <w:rPr>
          <w:lang w:val="en-US"/>
        </w:rPr>
        <w:t>The following are proposed for discussion on UE features related to Rel-18 NR network energy saving enhancements in RAN1#114:</w:t>
      </w:r>
    </w:p>
    <w:p w14:paraId="60C3C0EC" w14:textId="77777777" w:rsidR="00A317CB" w:rsidRPr="006F48DE" w:rsidRDefault="00A317CB" w:rsidP="00A317CB">
      <w:pPr>
        <w:overflowPunct/>
        <w:autoSpaceDE/>
        <w:autoSpaceDN/>
        <w:adjustRightInd/>
        <w:spacing w:after="0"/>
        <w:ind w:left="1418" w:hanging="1134"/>
        <w:jc w:val="both"/>
        <w:textAlignment w:val="auto"/>
        <w:rPr>
          <w:b/>
          <w:bCs/>
          <w:i/>
          <w:iCs/>
          <w:lang w:val="en-US"/>
        </w:rPr>
      </w:pPr>
      <w:r w:rsidRPr="006F48DE">
        <w:rPr>
          <w:b/>
          <w:bCs/>
          <w:i/>
          <w:iCs/>
          <w:lang w:val="en-US"/>
        </w:rPr>
        <w:t>Proposal 1:</w:t>
      </w:r>
      <w:r w:rsidRPr="006F48DE">
        <w:rPr>
          <w:lang w:val="en-US"/>
        </w:rPr>
        <w:tab/>
      </w:r>
      <w:r w:rsidRPr="006F48DE">
        <w:rPr>
          <w:b/>
          <w:bCs/>
          <w:i/>
          <w:iCs/>
          <w:lang w:val="en-US"/>
        </w:rPr>
        <w:t>Introduce a UE feature group for support of spatial domain adaptation including Type-1 and Type-2 SD as candidate component values.</w:t>
      </w:r>
    </w:p>
    <w:p w14:paraId="50CD0D01" w14:textId="77777777" w:rsidR="00A317CB" w:rsidRPr="006F48DE" w:rsidRDefault="00A317CB" w:rsidP="00A317CB">
      <w:pPr>
        <w:rPr>
          <w:lang w:val="en-US"/>
        </w:rPr>
      </w:pPr>
    </w:p>
    <w:p w14:paraId="6578AF16" w14:textId="77777777" w:rsidR="00A317CB" w:rsidRPr="006F48DE" w:rsidRDefault="00A317CB" w:rsidP="00A317CB">
      <w:pPr>
        <w:overflowPunct/>
        <w:autoSpaceDE/>
        <w:autoSpaceDN/>
        <w:adjustRightInd/>
        <w:spacing w:after="0"/>
        <w:ind w:left="1418" w:hanging="1134"/>
        <w:jc w:val="both"/>
        <w:textAlignment w:val="auto"/>
        <w:rPr>
          <w:b/>
          <w:bCs/>
          <w:i/>
          <w:iCs/>
          <w:lang w:val="en-US"/>
        </w:rPr>
      </w:pPr>
      <w:r w:rsidRPr="006F48DE">
        <w:rPr>
          <w:b/>
          <w:bCs/>
          <w:i/>
          <w:iCs/>
          <w:lang w:val="en-US"/>
        </w:rPr>
        <w:t>Proposal 2:</w:t>
      </w:r>
      <w:r w:rsidRPr="006F48DE">
        <w:rPr>
          <w:b/>
          <w:bCs/>
          <w:i/>
          <w:iCs/>
          <w:lang w:val="en-US"/>
        </w:rPr>
        <w:tab/>
        <w:t>Include comment for UE feature group on SD adaption indicating that A1-2 revised CSI-RS resource mapping is supported for Type-1 SD and A1-1 revised CSI-RS resource mapping is supported for Type-2 SD.</w:t>
      </w:r>
    </w:p>
    <w:p w14:paraId="61E1C305" w14:textId="77777777" w:rsidR="00A317CB" w:rsidRPr="006F48DE" w:rsidRDefault="00A317CB" w:rsidP="00A317CB">
      <w:pPr>
        <w:overflowPunct/>
        <w:autoSpaceDE/>
        <w:autoSpaceDN/>
        <w:adjustRightInd/>
        <w:spacing w:after="0"/>
        <w:ind w:left="1418" w:hanging="1134"/>
        <w:jc w:val="both"/>
        <w:textAlignment w:val="auto"/>
        <w:rPr>
          <w:b/>
          <w:bCs/>
          <w:i/>
          <w:iCs/>
          <w:lang w:val="en-US"/>
        </w:rPr>
      </w:pPr>
    </w:p>
    <w:p w14:paraId="2D038377" w14:textId="77777777" w:rsidR="00A317CB" w:rsidRPr="006F48DE" w:rsidRDefault="00A317CB" w:rsidP="00A317CB">
      <w:pPr>
        <w:overflowPunct/>
        <w:autoSpaceDE/>
        <w:autoSpaceDN/>
        <w:adjustRightInd/>
        <w:spacing w:after="0"/>
        <w:ind w:left="1418" w:hanging="1134"/>
        <w:jc w:val="both"/>
        <w:textAlignment w:val="auto"/>
        <w:rPr>
          <w:b/>
          <w:bCs/>
          <w:i/>
          <w:iCs/>
          <w:lang w:val="en-US"/>
        </w:rPr>
      </w:pPr>
      <w:r w:rsidRPr="006F48DE">
        <w:rPr>
          <w:b/>
          <w:bCs/>
          <w:i/>
          <w:iCs/>
          <w:lang w:val="en-US"/>
        </w:rPr>
        <w:t>Proposal 3:</w:t>
      </w:r>
      <w:r w:rsidRPr="006F48DE">
        <w:rPr>
          <w:lang w:val="en-US"/>
        </w:rPr>
        <w:tab/>
      </w:r>
      <w:r w:rsidRPr="006F48DE">
        <w:rPr>
          <w:b/>
          <w:bCs/>
          <w:i/>
          <w:iCs/>
          <w:lang w:val="en-US"/>
        </w:rPr>
        <w:t>Include comment for UE feature group on SD adaption indicating one CSI report configuration contains multiple CSI report sub-configurations where each sub</w:t>
      </w:r>
      <w:r>
        <w:rPr>
          <w:b/>
          <w:bCs/>
          <w:i/>
          <w:iCs/>
          <w:lang w:val="en-US"/>
        </w:rPr>
        <w:t>-</w:t>
      </w:r>
      <w:r w:rsidRPr="006F48DE">
        <w:rPr>
          <w:b/>
          <w:bCs/>
          <w:i/>
          <w:iCs/>
          <w:lang w:val="en-US"/>
        </w:rPr>
        <w:t>configuration corresponds to one spatial adaptation pattern.</w:t>
      </w:r>
    </w:p>
    <w:p w14:paraId="7AD72E3D" w14:textId="77777777" w:rsidR="00A317CB" w:rsidRPr="006F48DE" w:rsidRDefault="00A317CB" w:rsidP="00A317CB">
      <w:pPr>
        <w:rPr>
          <w:lang w:val="en-US"/>
        </w:rPr>
      </w:pPr>
    </w:p>
    <w:p w14:paraId="2C15DB57" w14:textId="77777777" w:rsidR="00A317CB" w:rsidRPr="006F48DE" w:rsidRDefault="00A317CB" w:rsidP="00A317CB">
      <w:pPr>
        <w:overflowPunct/>
        <w:autoSpaceDE/>
        <w:autoSpaceDN/>
        <w:adjustRightInd/>
        <w:spacing w:after="0"/>
        <w:ind w:left="1418" w:hanging="1134"/>
        <w:jc w:val="both"/>
        <w:textAlignment w:val="auto"/>
        <w:rPr>
          <w:b/>
          <w:bCs/>
          <w:i/>
          <w:iCs/>
          <w:lang w:val="en-US"/>
        </w:rPr>
      </w:pPr>
      <w:r w:rsidRPr="006F48DE">
        <w:rPr>
          <w:b/>
          <w:bCs/>
          <w:i/>
          <w:iCs/>
          <w:lang w:val="en-US"/>
        </w:rPr>
        <w:t>Proposal 4:</w:t>
      </w:r>
      <w:r w:rsidRPr="006F48DE">
        <w:rPr>
          <w:b/>
          <w:bCs/>
          <w:i/>
          <w:iCs/>
          <w:lang w:val="en-US"/>
        </w:rPr>
        <w:tab/>
        <w:t>Include UE feature groups for support of periodic, semi-persistent, and aperiodic CSI reporting associated with spatial domain adaptation, including MAC-CE-based and DCI-based as candidate component values for SP-CSI reporting.</w:t>
      </w:r>
    </w:p>
    <w:p w14:paraId="5D8C51C6" w14:textId="77777777" w:rsidR="00A317CB" w:rsidRPr="006F48DE" w:rsidRDefault="00A317CB" w:rsidP="00A317CB">
      <w:pPr>
        <w:rPr>
          <w:lang w:val="en-US"/>
        </w:rPr>
      </w:pPr>
    </w:p>
    <w:p w14:paraId="6B2A0978" w14:textId="77777777" w:rsidR="00A317CB" w:rsidRPr="006F48DE" w:rsidRDefault="00A317CB" w:rsidP="00A317CB">
      <w:pPr>
        <w:overflowPunct/>
        <w:autoSpaceDE/>
        <w:autoSpaceDN/>
        <w:adjustRightInd/>
        <w:spacing w:after="0"/>
        <w:ind w:left="1418" w:hanging="1134"/>
        <w:jc w:val="both"/>
        <w:textAlignment w:val="auto"/>
        <w:rPr>
          <w:b/>
          <w:bCs/>
          <w:i/>
          <w:iCs/>
          <w:lang w:val="en-US"/>
        </w:rPr>
      </w:pPr>
      <w:r w:rsidRPr="006F48DE">
        <w:rPr>
          <w:b/>
          <w:bCs/>
          <w:i/>
          <w:iCs/>
          <w:lang w:val="en-US"/>
        </w:rPr>
        <w:t>Proposal 5:</w:t>
      </w:r>
      <w:r w:rsidRPr="006F48DE">
        <w:rPr>
          <w:lang w:val="en-US"/>
        </w:rPr>
        <w:tab/>
      </w:r>
      <w:r w:rsidRPr="006F48DE">
        <w:rPr>
          <w:b/>
          <w:bCs/>
          <w:i/>
          <w:iCs/>
          <w:lang w:val="en-US"/>
        </w:rPr>
        <w:t>Include UE feature group should for power domain adaptation for NES in NR. Candidate values can include A1-2 power and FFS A1-1 power.</w:t>
      </w:r>
    </w:p>
    <w:p w14:paraId="46BA3A0D" w14:textId="77777777" w:rsidR="00A317CB" w:rsidRPr="006F48DE" w:rsidRDefault="00A317CB" w:rsidP="00A317CB">
      <w:pPr>
        <w:rPr>
          <w:lang w:val="en-US"/>
        </w:rPr>
      </w:pPr>
      <w:r w:rsidRPr="006F48DE">
        <w:rPr>
          <w:lang w:val="en-US"/>
        </w:rPr>
        <w:t>.</w:t>
      </w:r>
    </w:p>
    <w:p w14:paraId="7151EF7E" w14:textId="77777777" w:rsidR="00A317CB" w:rsidRPr="006F48DE" w:rsidRDefault="00A317CB" w:rsidP="00A317CB">
      <w:pPr>
        <w:overflowPunct/>
        <w:autoSpaceDE/>
        <w:autoSpaceDN/>
        <w:adjustRightInd/>
        <w:spacing w:after="0"/>
        <w:ind w:left="1418" w:hanging="1134"/>
        <w:jc w:val="both"/>
        <w:textAlignment w:val="auto"/>
        <w:rPr>
          <w:b/>
          <w:bCs/>
          <w:i/>
          <w:iCs/>
          <w:lang w:val="en-US"/>
        </w:rPr>
      </w:pPr>
      <w:r w:rsidRPr="006F48DE">
        <w:rPr>
          <w:b/>
          <w:bCs/>
          <w:i/>
          <w:iCs/>
          <w:lang w:val="en-US"/>
        </w:rPr>
        <w:t>Proposal 6:</w:t>
      </w:r>
      <w:r w:rsidRPr="006F48DE">
        <w:rPr>
          <w:b/>
          <w:bCs/>
          <w:i/>
          <w:iCs/>
          <w:lang w:val="en-US"/>
        </w:rPr>
        <w:tab/>
        <w:t>Include UE feature group for support of joint power and spatial domain adaptation for NES in NR.</w:t>
      </w:r>
    </w:p>
    <w:p w14:paraId="6F5DAEC1" w14:textId="77777777" w:rsidR="00A317CB" w:rsidRPr="006F48DE" w:rsidRDefault="00A317CB" w:rsidP="00A317CB">
      <w:pPr>
        <w:overflowPunct/>
        <w:autoSpaceDE/>
        <w:autoSpaceDN/>
        <w:adjustRightInd/>
        <w:spacing w:after="0"/>
        <w:ind w:left="1418" w:hanging="1134"/>
        <w:jc w:val="both"/>
        <w:textAlignment w:val="auto"/>
        <w:rPr>
          <w:b/>
          <w:bCs/>
          <w:i/>
          <w:iCs/>
          <w:lang w:val="en-US"/>
        </w:rPr>
      </w:pPr>
    </w:p>
    <w:p w14:paraId="78061739" w14:textId="77777777" w:rsidR="00A317CB" w:rsidRPr="006F48DE" w:rsidRDefault="00A317CB" w:rsidP="00A317CB">
      <w:pPr>
        <w:overflowPunct/>
        <w:autoSpaceDE/>
        <w:autoSpaceDN/>
        <w:adjustRightInd/>
        <w:spacing w:after="0"/>
        <w:ind w:left="1418" w:hanging="1134"/>
        <w:jc w:val="both"/>
        <w:textAlignment w:val="auto"/>
        <w:rPr>
          <w:b/>
          <w:bCs/>
          <w:i/>
          <w:iCs/>
          <w:lang w:val="en-US"/>
        </w:rPr>
      </w:pPr>
      <w:r w:rsidRPr="006F48DE">
        <w:rPr>
          <w:b/>
          <w:bCs/>
          <w:i/>
          <w:iCs/>
          <w:lang w:val="en-US"/>
        </w:rPr>
        <w:t>Proposal 7:</w:t>
      </w:r>
      <w:r w:rsidRPr="006F48DE">
        <w:rPr>
          <w:b/>
          <w:bCs/>
          <w:i/>
          <w:iCs/>
          <w:lang w:val="en-US"/>
        </w:rPr>
        <w:tab/>
        <w:t>Add UE feature group for support of DTX/DRX activation/de-activation via group common DCI.</w:t>
      </w:r>
    </w:p>
    <w:p w14:paraId="1CB5E251" w14:textId="77777777" w:rsidR="00A317CB" w:rsidRPr="006F48DE" w:rsidRDefault="00A317CB" w:rsidP="00A317CB">
      <w:pPr>
        <w:ind w:left="284"/>
        <w:rPr>
          <w:b/>
          <w:bCs/>
          <w:i/>
          <w:iCs/>
          <w:lang w:val="en-US"/>
        </w:rPr>
      </w:pPr>
    </w:p>
    <w:p w14:paraId="08B7F39A" w14:textId="77777777" w:rsidR="00A317CB" w:rsidRPr="006F48DE" w:rsidRDefault="00A317CB" w:rsidP="00A317CB">
      <w:pPr>
        <w:ind w:left="284"/>
        <w:rPr>
          <w:b/>
          <w:bCs/>
          <w:i/>
          <w:iCs/>
          <w:lang w:val="en-US"/>
        </w:rPr>
      </w:pPr>
      <w:r w:rsidRPr="006F48DE">
        <w:rPr>
          <w:b/>
          <w:bCs/>
          <w:i/>
          <w:iCs/>
          <w:lang w:val="en-US"/>
        </w:rPr>
        <w:t xml:space="preserve">Proposal 8: Adopt </w:t>
      </w:r>
      <w:r w:rsidRPr="006F48DE">
        <w:rPr>
          <w:b/>
          <w:bCs/>
          <w:i/>
          <w:iCs/>
          <w:lang w:val="en-US"/>
        </w:rPr>
        <w:fldChar w:fldCharType="begin"/>
      </w:r>
      <w:r w:rsidRPr="006F48DE">
        <w:rPr>
          <w:b/>
          <w:bCs/>
          <w:i/>
          <w:iCs/>
          <w:lang w:val="en-US"/>
        </w:rPr>
        <w:instrText xml:space="preserve"> REF _Ref141655645 \h  \* MERGEFORMAT </w:instrText>
      </w:r>
      <w:r w:rsidRPr="006F48DE">
        <w:rPr>
          <w:b/>
          <w:bCs/>
          <w:i/>
          <w:iCs/>
          <w:lang w:val="en-US"/>
        </w:rPr>
      </w:r>
      <w:r w:rsidRPr="006F48DE">
        <w:rPr>
          <w:b/>
          <w:bCs/>
          <w:i/>
          <w:iCs/>
          <w:lang w:val="en-US"/>
        </w:rPr>
        <w:fldChar w:fldCharType="separate"/>
      </w:r>
      <w:r w:rsidRPr="006F48DE">
        <w:rPr>
          <w:b/>
          <w:bCs/>
          <w:i/>
          <w:iCs/>
          <w:lang w:val="en-US"/>
        </w:rPr>
        <w:t xml:space="preserve">Table </w:t>
      </w:r>
      <w:r w:rsidRPr="006F48DE">
        <w:rPr>
          <w:b/>
          <w:bCs/>
          <w:i/>
          <w:iCs/>
          <w:noProof/>
          <w:lang w:val="en-US"/>
        </w:rPr>
        <w:t>1</w:t>
      </w:r>
      <w:r w:rsidRPr="006F48DE">
        <w:rPr>
          <w:b/>
          <w:bCs/>
          <w:i/>
          <w:iCs/>
          <w:lang w:val="en-US"/>
        </w:rPr>
        <w:fldChar w:fldCharType="end"/>
      </w:r>
      <w:r w:rsidRPr="006F48DE">
        <w:rPr>
          <w:b/>
          <w:bCs/>
          <w:i/>
          <w:iCs/>
          <w:lang w:val="en-US"/>
        </w:rPr>
        <w:t xml:space="preserve"> as baseline for discussion on UE feature groups related to Rel-18 NES in NR.</w:t>
      </w:r>
    </w:p>
    <w:p w14:paraId="1302399A" w14:textId="77777777" w:rsidR="00C6795E" w:rsidRPr="006F48DE" w:rsidRDefault="00C6795E" w:rsidP="00C6795E">
      <w:pPr>
        <w:rPr>
          <w:lang w:val="en-US"/>
        </w:rPr>
      </w:pPr>
    </w:p>
    <w:p w14:paraId="280769BA" w14:textId="4D34D6C6" w:rsidR="00E41CAF" w:rsidRDefault="00AC6AF3" w:rsidP="00E41CAF">
      <w:pPr>
        <w:pStyle w:val="Heading1"/>
        <w:numPr>
          <w:ilvl w:val="0"/>
          <w:numId w:val="0"/>
        </w:numPr>
        <w:ind w:left="432" w:hanging="432"/>
        <w:rPr>
          <w:lang w:val="en-US"/>
        </w:rPr>
      </w:pPr>
      <w:r w:rsidRPr="006F48DE">
        <w:rPr>
          <w:lang w:val="en-US"/>
        </w:rPr>
        <w:t>References</w:t>
      </w:r>
      <w:r w:rsidR="00E41CAF">
        <w:rPr>
          <w:rStyle w:val="eop"/>
          <w:sz w:val="20"/>
        </w:rPr>
        <w:t> </w:t>
      </w:r>
    </w:p>
    <w:p w14:paraId="6B69E408" w14:textId="77777777" w:rsidR="009648B1" w:rsidRPr="009648B1" w:rsidRDefault="009648B1" w:rsidP="009648B1">
      <w:pPr>
        <w:rPr>
          <w:lang w:val="en-US"/>
        </w:rPr>
      </w:pPr>
    </w:p>
    <w:sectPr w:rsidR="009648B1" w:rsidRPr="009648B1" w:rsidSect="00A317C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5B30B" w14:textId="77777777" w:rsidR="00123385" w:rsidRDefault="00123385">
      <w:r>
        <w:separator/>
      </w:r>
    </w:p>
  </w:endnote>
  <w:endnote w:type="continuationSeparator" w:id="0">
    <w:p w14:paraId="07C8C21A" w14:textId="77777777" w:rsidR="00123385" w:rsidRDefault="00123385">
      <w:r>
        <w:continuationSeparator/>
      </w:r>
    </w:p>
  </w:endnote>
  <w:endnote w:type="continuationNotice" w:id="1">
    <w:p w14:paraId="77C1837E" w14:textId="77777777" w:rsidR="00123385" w:rsidRDefault="001233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686CB" w14:textId="77777777" w:rsidR="00123385" w:rsidRDefault="00123385">
      <w:r>
        <w:separator/>
      </w:r>
    </w:p>
  </w:footnote>
  <w:footnote w:type="continuationSeparator" w:id="0">
    <w:p w14:paraId="0BA869BA" w14:textId="77777777" w:rsidR="00123385" w:rsidRDefault="00123385">
      <w:r>
        <w:continuationSeparator/>
      </w:r>
    </w:p>
  </w:footnote>
  <w:footnote w:type="continuationNotice" w:id="1">
    <w:p w14:paraId="53350C55" w14:textId="77777777" w:rsidR="00123385" w:rsidRDefault="001233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3130" w:hanging="360"/>
      </w:pPr>
      <w:rPr>
        <w:rFonts w:ascii="Symbol" w:hAnsi="Symbol" w:hint="default"/>
      </w:rPr>
    </w:lvl>
    <w:lvl w:ilvl="1" w:tplc="04090003">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7569D"/>
    <w:multiLevelType w:val="hybridMultilevel"/>
    <w:tmpl w:val="4814A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D39B1"/>
    <w:multiLevelType w:val="hybridMultilevel"/>
    <w:tmpl w:val="FEF6D9C8"/>
    <w:lvl w:ilvl="0" w:tplc="408EF9A6">
      <w:start w:val="1"/>
      <w:numFmt w:val="bullet"/>
      <w:lvlText w:val=""/>
      <w:lvlJc w:val="left"/>
      <w:pPr>
        <w:ind w:left="720" w:hanging="360"/>
      </w:pPr>
      <w:rPr>
        <w:rFonts w:ascii="Symbol" w:hAnsi="Symbol"/>
      </w:rPr>
    </w:lvl>
    <w:lvl w:ilvl="1" w:tplc="8174CE84">
      <w:start w:val="1"/>
      <w:numFmt w:val="bullet"/>
      <w:lvlText w:val=""/>
      <w:lvlJc w:val="left"/>
      <w:pPr>
        <w:ind w:left="720" w:hanging="360"/>
      </w:pPr>
      <w:rPr>
        <w:rFonts w:ascii="Symbol" w:hAnsi="Symbol"/>
      </w:rPr>
    </w:lvl>
    <w:lvl w:ilvl="2" w:tplc="3E8E3306">
      <w:start w:val="1"/>
      <w:numFmt w:val="bullet"/>
      <w:lvlText w:val=""/>
      <w:lvlJc w:val="left"/>
      <w:pPr>
        <w:ind w:left="720" w:hanging="360"/>
      </w:pPr>
      <w:rPr>
        <w:rFonts w:ascii="Symbol" w:hAnsi="Symbol"/>
      </w:rPr>
    </w:lvl>
    <w:lvl w:ilvl="3" w:tplc="E1867D4E">
      <w:start w:val="1"/>
      <w:numFmt w:val="bullet"/>
      <w:lvlText w:val=""/>
      <w:lvlJc w:val="left"/>
      <w:pPr>
        <w:ind w:left="720" w:hanging="360"/>
      </w:pPr>
      <w:rPr>
        <w:rFonts w:ascii="Symbol" w:hAnsi="Symbol"/>
      </w:rPr>
    </w:lvl>
    <w:lvl w:ilvl="4" w:tplc="AC98D8CC">
      <w:start w:val="1"/>
      <w:numFmt w:val="bullet"/>
      <w:lvlText w:val=""/>
      <w:lvlJc w:val="left"/>
      <w:pPr>
        <w:ind w:left="720" w:hanging="360"/>
      </w:pPr>
      <w:rPr>
        <w:rFonts w:ascii="Symbol" w:hAnsi="Symbol"/>
      </w:rPr>
    </w:lvl>
    <w:lvl w:ilvl="5" w:tplc="C262A656">
      <w:start w:val="1"/>
      <w:numFmt w:val="bullet"/>
      <w:lvlText w:val=""/>
      <w:lvlJc w:val="left"/>
      <w:pPr>
        <w:ind w:left="720" w:hanging="360"/>
      </w:pPr>
      <w:rPr>
        <w:rFonts w:ascii="Symbol" w:hAnsi="Symbol"/>
      </w:rPr>
    </w:lvl>
    <w:lvl w:ilvl="6" w:tplc="C67C05C8">
      <w:start w:val="1"/>
      <w:numFmt w:val="bullet"/>
      <w:lvlText w:val=""/>
      <w:lvlJc w:val="left"/>
      <w:pPr>
        <w:ind w:left="720" w:hanging="360"/>
      </w:pPr>
      <w:rPr>
        <w:rFonts w:ascii="Symbol" w:hAnsi="Symbol"/>
      </w:rPr>
    </w:lvl>
    <w:lvl w:ilvl="7" w:tplc="2D403D7A">
      <w:start w:val="1"/>
      <w:numFmt w:val="bullet"/>
      <w:lvlText w:val=""/>
      <w:lvlJc w:val="left"/>
      <w:pPr>
        <w:ind w:left="720" w:hanging="360"/>
      </w:pPr>
      <w:rPr>
        <w:rFonts w:ascii="Symbol" w:hAnsi="Symbol"/>
      </w:rPr>
    </w:lvl>
    <w:lvl w:ilvl="8" w:tplc="BA5CE46A">
      <w:start w:val="1"/>
      <w:numFmt w:val="bullet"/>
      <w:lvlText w:val=""/>
      <w:lvlJc w:val="left"/>
      <w:pPr>
        <w:ind w:left="720" w:hanging="360"/>
      </w:pPr>
      <w:rPr>
        <w:rFonts w:ascii="Symbol" w:hAnsi="Symbol"/>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830B93"/>
    <w:multiLevelType w:val="hybridMultilevel"/>
    <w:tmpl w:val="793C6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530E1"/>
    <w:multiLevelType w:val="hybridMultilevel"/>
    <w:tmpl w:val="C19C0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87DE9"/>
    <w:multiLevelType w:val="multilevel"/>
    <w:tmpl w:val="10C83ED4"/>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08820">
    <w:abstractNumId w:val="7"/>
  </w:num>
  <w:num w:numId="2" w16cid:durableId="410584191">
    <w:abstractNumId w:val="12"/>
  </w:num>
  <w:num w:numId="3" w16cid:durableId="476186846">
    <w:abstractNumId w:val="1"/>
  </w:num>
  <w:num w:numId="4" w16cid:durableId="1793935353">
    <w:abstractNumId w:val="21"/>
  </w:num>
  <w:num w:numId="5" w16cid:durableId="773869320">
    <w:abstractNumId w:val="11"/>
  </w:num>
  <w:num w:numId="6" w16cid:durableId="1648239920">
    <w:abstractNumId w:val="20"/>
  </w:num>
  <w:num w:numId="7" w16cid:durableId="1256784861">
    <w:abstractNumId w:val="10"/>
  </w:num>
  <w:num w:numId="8" w16cid:durableId="1494253525">
    <w:abstractNumId w:val="18"/>
  </w:num>
  <w:num w:numId="9" w16cid:durableId="1226188666">
    <w:abstractNumId w:val="15"/>
  </w:num>
  <w:num w:numId="10" w16cid:durableId="1787969979">
    <w:abstractNumId w:val="23"/>
  </w:num>
  <w:num w:numId="11" w16cid:durableId="1447235035">
    <w:abstractNumId w:val="19"/>
  </w:num>
  <w:num w:numId="12" w16cid:durableId="191306170">
    <w:abstractNumId w:val="22"/>
  </w:num>
  <w:num w:numId="13" w16cid:durableId="1855802706">
    <w:abstractNumId w:val="8"/>
  </w:num>
  <w:num w:numId="14" w16cid:durableId="436751054">
    <w:abstractNumId w:val="5"/>
  </w:num>
  <w:num w:numId="15" w16cid:durableId="570622981">
    <w:abstractNumId w:val="3"/>
  </w:num>
  <w:num w:numId="16" w16cid:durableId="1551723093">
    <w:abstractNumId w:val="25"/>
  </w:num>
  <w:num w:numId="17" w16cid:durableId="255989523">
    <w:abstractNumId w:val="0"/>
  </w:num>
  <w:num w:numId="18" w16cid:durableId="1951935931">
    <w:abstractNumId w:val="14"/>
  </w:num>
  <w:num w:numId="19" w16cid:durableId="1370565604">
    <w:abstractNumId w:val="16"/>
  </w:num>
  <w:num w:numId="20" w16cid:durableId="1301108031">
    <w:abstractNumId w:val="13"/>
  </w:num>
  <w:num w:numId="21" w16cid:durableId="1290552367">
    <w:abstractNumId w:val="24"/>
  </w:num>
  <w:num w:numId="22" w16cid:durableId="1407340369">
    <w:abstractNumId w:val="26"/>
  </w:num>
  <w:num w:numId="23" w16cid:durableId="439377325">
    <w:abstractNumId w:val="4"/>
  </w:num>
  <w:num w:numId="24" w16cid:durableId="846672699">
    <w:abstractNumId w:val="2"/>
  </w:num>
  <w:num w:numId="25" w16cid:durableId="1471752705">
    <w:abstractNumId w:val="9"/>
  </w:num>
  <w:num w:numId="26" w16cid:durableId="1005130590">
    <w:abstractNumId w:val="6"/>
  </w:num>
  <w:num w:numId="27" w16cid:durableId="136938067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000"/>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23DF"/>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42E6"/>
    <w:rsid w:val="00095A80"/>
    <w:rsid w:val="0009607C"/>
    <w:rsid w:val="000973E1"/>
    <w:rsid w:val="00097700"/>
    <w:rsid w:val="00097939"/>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17A6"/>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385"/>
    <w:rsid w:val="001237AC"/>
    <w:rsid w:val="00123EF9"/>
    <w:rsid w:val="00124E12"/>
    <w:rsid w:val="00124E75"/>
    <w:rsid w:val="0012673D"/>
    <w:rsid w:val="001269B8"/>
    <w:rsid w:val="00127099"/>
    <w:rsid w:val="00131358"/>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1A8"/>
    <w:rsid w:val="00194570"/>
    <w:rsid w:val="00196BF4"/>
    <w:rsid w:val="001972DA"/>
    <w:rsid w:val="001976AA"/>
    <w:rsid w:val="001A02F6"/>
    <w:rsid w:val="001A126A"/>
    <w:rsid w:val="001A15C6"/>
    <w:rsid w:val="001A4741"/>
    <w:rsid w:val="001A5510"/>
    <w:rsid w:val="001A5761"/>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2F40"/>
    <w:rsid w:val="001E30A0"/>
    <w:rsid w:val="001E3DE1"/>
    <w:rsid w:val="001E4D4F"/>
    <w:rsid w:val="001E54F9"/>
    <w:rsid w:val="001E57CF"/>
    <w:rsid w:val="001E5981"/>
    <w:rsid w:val="001E6826"/>
    <w:rsid w:val="001E6E8E"/>
    <w:rsid w:val="001E74BA"/>
    <w:rsid w:val="001E7B9F"/>
    <w:rsid w:val="001F01FB"/>
    <w:rsid w:val="001F0658"/>
    <w:rsid w:val="001F0AA1"/>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6BE"/>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DD6"/>
    <w:rsid w:val="00245FD5"/>
    <w:rsid w:val="002477DF"/>
    <w:rsid w:val="00251226"/>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6901"/>
    <w:rsid w:val="00297926"/>
    <w:rsid w:val="00297B5F"/>
    <w:rsid w:val="002A02C9"/>
    <w:rsid w:val="002A1062"/>
    <w:rsid w:val="002A2012"/>
    <w:rsid w:val="002A2413"/>
    <w:rsid w:val="002A2F5E"/>
    <w:rsid w:val="002A352A"/>
    <w:rsid w:val="002A607D"/>
    <w:rsid w:val="002B132E"/>
    <w:rsid w:val="002B1499"/>
    <w:rsid w:val="002B2527"/>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BD0"/>
    <w:rsid w:val="002C7CFF"/>
    <w:rsid w:val="002D0BC6"/>
    <w:rsid w:val="002D12DB"/>
    <w:rsid w:val="002D17C5"/>
    <w:rsid w:val="002D2010"/>
    <w:rsid w:val="002D365F"/>
    <w:rsid w:val="002D51DF"/>
    <w:rsid w:val="002D6892"/>
    <w:rsid w:val="002D68C2"/>
    <w:rsid w:val="002D7C86"/>
    <w:rsid w:val="002E0692"/>
    <w:rsid w:val="002E0C69"/>
    <w:rsid w:val="002E152D"/>
    <w:rsid w:val="002E1D74"/>
    <w:rsid w:val="002E2943"/>
    <w:rsid w:val="002E2CF1"/>
    <w:rsid w:val="002E2D76"/>
    <w:rsid w:val="002E34AF"/>
    <w:rsid w:val="002E4AAC"/>
    <w:rsid w:val="002E53DE"/>
    <w:rsid w:val="002E563B"/>
    <w:rsid w:val="002E62D2"/>
    <w:rsid w:val="002E734F"/>
    <w:rsid w:val="002E74AF"/>
    <w:rsid w:val="002E758C"/>
    <w:rsid w:val="002F0ACD"/>
    <w:rsid w:val="002F1038"/>
    <w:rsid w:val="002F22FF"/>
    <w:rsid w:val="002F2683"/>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11F"/>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E54"/>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5C47"/>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C75"/>
    <w:rsid w:val="003B5D31"/>
    <w:rsid w:val="003B5EBC"/>
    <w:rsid w:val="003B6EA0"/>
    <w:rsid w:val="003B6EC0"/>
    <w:rsid w:val="003B75B9"/>
    <w:rsid w:val="003C087B"/>
    <w:rsid w:val="003C0DA2"/>
    <w:rsid w:val="003C0DED"/>
    <w:rsid w:val="003C1A18"/>
    <w:rsid w:val="003C2FE6"/>
    <w:rsid w:val="003C5863"/>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0BF"/>
    <w:rsid w:val="003E47D4"/>
    <w:rsid w:val="003E50B9"/>
    <w:rsid w:val="003E5BFB"/>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0FB"/>
    <w:rsid w:val="00496CAA"/>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7DDF"/>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FB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17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4C5"/>
    <w:rsid w:val="005F28C6"/>
    <w:rsid w:val="005F3F16"/>
    <w:rsid w:val="005F52CC"/>
    <w:rsid w:val="005F5E6F"/>
    <w:rsid w:val="005F6510"/>
    <w:rsid w:val="005F681C"/>
    <w:rsid w:val="005F6BD4"/>
    <w:rsid w:val="005F7188"/>
    <w:rsid w:val="005F7985"/>
    <w:rsid w:val="00600AB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3D89"/>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19D"/>
    <w:rsid w:val="006F2654"/>
    <w:rsid w:val="006F3196"/>
    <w:rsid w:val="006F3C54"/>
    <w:rsid w:val="006F4032"/>
    <w:rsid w:val="006F418C"/>
    <w:rsid w:val="006F457F"/>
    <w:rsid w:val="006F48DE"/>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5FF0"/>
    <w:rsid w:val="00737A31"/>
    <w:rsid w:val="00742A6A"/>
    <w:rsid w:val="00742B44"/>
    <w:rsid w:val="0074656E"/>
    <w:rsid w:val="00746F72"/>
    <w:rsid w:val="007472D5"/>
    <w:rsid w:val="00752B03"/>
    <w:rsid w:val="00753454"/>
    <w:rsid w:val="00753BB5"/>
    <w:rsid w:val="007544F1"/>
    <w:rsid w:val="00755E4A"/>
    <w:rsid w:val="00756832"/>
    <w:rsid w:val="00757F0B"/>
    <w:rsid w:val="007600D5"/>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4EC"/>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4F9"/>
    <w:rsid w:val="007D44CE"/>
    <w:rsid w:val="007D54F8"/>
    <w:rsid w:val="007D5E27"/>
    <w:rsid w:val="007D6F64"/>
    <w:rsid w:val="007E1782"/>
    <w:rsid w:val="007E25AB"/>
    <w:rsid w:val="007E2F41"/>
    <w:rsid w:val="007E32A4"/>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C80"/>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775D5"/>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C73EA"/>
    <w:rsid w:val="008D167D"/>
    <w:rsid w:val="008D1E46"/>
    <w:rsid w:val="008D2EBD"/>
    <w:rsid w:val="008D3116"/>
    <w:rsid w:val="008D492A"/>
    <w:rsid w:val="008D4B58"/>
    <w:rsid w:val="008D4B7F"/>
    <w:rsid w:val="008D4B8A"/>
    <w:rsid w:val="008D6541"/>
    <w:rsid w:val="008D7D7B"/>
    <w:rsid w:val="008E005A"/>
    <w:rsid w:val="008E0F52"/>
    <w:rsid w:val="008E216C"/>
    <w:rsid w:val="008E2316"/>
    <w:rsid w:val="008E3063"/>
    <w:rsid w:val="008E34BE"/>
    <w:rsid w:val="008E3AA8"/>
    <w:rsid w:val="008E3E57"/>
    <w:rsid w:val="008E42CE"/>
    <w:rsid w:val="008E42F4"/>
    <w:rsid w:val="008E4333"/>
    <w:rsid w:val="008E49E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212"/>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30D00"/>
    <w:rsid w:val="0093123D"/>
    <w:rsid w:val="009329B1"/>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54E6"/>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48B1"/>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5C1"/>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7CB"/>
    <w:rsid w:val="00A3193B"/>
    <w:rsid w:val="00A324CF"/>
    <w:rsid w:val="00A32E8B"/>
    <w:rsid w:val="00A32ED6"/>
    <w:rsid w:val="00A33776"/>
    <w:rsid w:val="00A344A5"/>
    <w:rsid w:val="00A346C3"/>
    <w:rsid w:val="00A34D4A"/>
    <w:rsid w:val="00A35F8F"/>
    <w:rsid w:val="00A36155"/>
    <w:rsid w:val="00A3629E"/>
    <w:rsid w:val="00A365AD"/>
    <w:rsid w:val="00A37526"/>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4AC"/>
    <w:rsid w:val="00A54A80"/>
    <w:rsid w:val="00A555A7"/>
    <w:rsid w:val="00A567FF"/>
    <w:rsid w:val="00A5765D"/>
    <w:rsid w:val="00A579BD"/>
    <w:rsid w:val="00A6036B"/>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650"/>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6F22"/>
    <w:rsid w:val="00AD702B"/>
    <w:rsid w:val="00AD72E6"/>
    <w:rsid w:val="00AD7C95"/>
    <w:rsid w:val="00AD7FCD"/>
    <w:rsid w:val="00AE2BED"/>
    <w:rsid w:val="00AE3DE1"/>
    <w:rsid w:val="00AE5439"/>
    <w:rsid w:val="00AE61B2"/>
    <w:rsid w:val="00AE72DE"/>
    <w:rsid w:val="00AE78D1"/>
    <w:rsid w:val="00AE7F89"/>
    <w:rsid w:val="00AF1F5B"/>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17490"/>
    <w:rsid w:val="00B17851"/>
    <w:rsid w:val="00B20725"/>
    <w:rsid w:val="00B2087E"/>
    <w:rsid w:val="00B20B11"/>
    <w:rsid w:val="00B20B94"/>
    <w:rsid w:val="00B20DDB"/>
    <w:rsid w:val="00B23A67"/>
    <w:rsid w:val="00B248D0"/>
    <w:rsid w:val="00B249ED"/>
    <w:rsid w:val="00B2628E"/>
    <w:rsid w:val="00B266B0"/>
    <w:rsid w:val="00B27921"/>
    <w:rsid w:val="00B3000E"/>
    <w:rsid w:val="00B31C72"/>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5431"/>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997"/>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08AF"/>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587"/>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35D"/>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2BBC"/>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AF1"/>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019"/>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075"/>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2FFD"/>
    <w:rsid w:val="00DD3029"/>
    <w:rsid w:val="00DD31A8"/>
    <w:rsid w:val="00DD55E0"/>
    <w:rsid w:val="00DD6657"/>
    <w:rsid w:val="00DD7736"/>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15"/>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1CAF"/>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552"/>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658"/>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669E"/>
    <w:rsid w:val="00FA2C35"/>
    <w:rsid w:val="00FA31E7"/>
    <w:rsid w:val="00FA413A"/>
    <w:rsid w:val="00FA4144"/>
    <w:rsid w:val="00FA49D8"/>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06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0D6"/>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0FFCA33"/>
    <w:rsid w:val="01266EC1"/>
    <w:rsid w:val="032C59C5"/>
    <w:rsid w:val="03E3643E"/>
    <w:rsid w:val="0427E7CC"/>
    <w:rsid w:val="0870B8CE"/>
    <w:rsid w:val="0E57FC61"/>
    <w:rsid w:val="10E807B4"/>
    <w:rsid w:val="141204DA"/>
    <w:rsid w:val="154FFCD3"/>
    <w:rsid w:val="16512788"/>
    <w:rsid w:val="17BA9741"/>
    <w:rsid w:val="195667A2"/>
    <w:rsid w:val="1A219784"/>
    <w:rsid w:val="1B05F517"/>
    <w:rsid w:val="1B45E118"/>
    <w:rsid w:val="1DAD30A2"/>
    <w:rsid w:val="211A3F78"/>
    <w:rsid w:val="21749F23"/>
    <w:rsid w:val="2438937F"/>
    <w:rsid w:val="2B645F15"/>
    <w:rsid w:val="32975CEE"/>
    <w:rsid w:val="3E61DC49"/>
    <w:rsid w:val="3E92D520"/>
    <w:rsid w:val="3F551C5D"/>
    <w:rsid w:val="43329F7E"/>
    <w:rsid w:val="493F2F2A"/>
    <w:rsid w:val="4D1E3395"/>
    <w:rsid w:val="4DB64769"/>
    <w:rsid w:val="554C28E6"/>
    <w:rsid w:val="624DD761"/>
    <w:rsid w:val="6425D097"/>
    <w:rsid w:val="665EA8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8A8D1E7-A572-4E40-A503-04352C95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190710">
      <w:bodyDiv w:val="1"/>
      <w:marLeft w:val="0"/>
      <w:marRight w:val="0"/>
      <w:marTop w:val="0"/>
      <w:marBottom w:val="0"/>
      <w:divBdr>
        <w:top w:val="none" w:sz="0" w:space="0" w:color="auto"/>
        <w:left w:val="none" w:sz="0" w:space="0" w:color="auto"/>
        <w:bottom w:val="none" w:sz="0" w:space="0" w:color="auto"/>
        <w:right w:val="none" w:sz="0" w:space="0" w:color="auto"/>
      </w:divBdr>
      <w:divsChild>
        <w:div w:id="1583639220">
          <w:marLeft w:val="0"/>
          <w:marRight w:val="0"/>
          <w:marTop w:val="0"/>
          <w:marBottom w:val="0"/>
          <w:divBdr>
            <w:top w:val="none" w:sz="0" w:space="0" w:color="auto"/>
            <w:left w:val="none" w:sz="0" w:space="0" w:color="auto"/>
            <w:bottom w:val="none" w:sz="0" w:space="0" w:color="auto"/>
            <w:right w:val="none" w:sz="0" w:space="0" w:color="auto"/>
          </w:divBdr>
          <w:divsChild>
            <w:div w:id="313224979">
              <w:marLeft w:val="0"/>
              <w:marRight w:val="0"/>
              <w:marTop w:val="0"/>
              <w:marBottom w:val="0"/>
              <w:divBdr>
                <w:top w:val="none" w:sz="0" w:space="0" w:color="auto"/>
                <w:left w:val="none" w:sz="0" w:space="0" w:color="auto"/>
                <w:bottom w:val="none" w:sz="0" w:space="0" w:color="auto"/>
                <w:right w:val="none" w:sz="0" w:space="0" w:color="auto"/>
              </w:divBdr>
              <w:divsChild>
                <w:div w:id="1317950342">
                  <w:marLeft w:val="0"/>
                  <w:marRight w:val="0"/>
                  <w:marTop w:val="0"/>
                  <w:marBottom w:val="0"/>
                  <w:divBdr>
                    <w:top w:val="none" w:sz="0" w:space="0" w:color="auto"/>
                    <w:left w:val="none" w:sz="0" w:space="0" w:color="auto"/>
                    <w:bottom w:val="none" w:sz="0" w:space="0" w:color="auto"/>
                    <w:right w:val="none" w:sz="0" w:space="0" w:color="auto"/>
                  </w:divBdr>
                </w:div>
                <w:div w:id="3902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5AIRPNAIUNRU-1830940522-21802</_dlc_DocId>
    <_dlc_DocIdUrl xmlns="71c5aaf6-e6ce-465b-b873-5148d2a4c105">
      <Url>https://nokia.sharepoint.com/sites/c5g/5gradio/_layouts/15/DocIdRedir.aspx?ID=5AIRPNAIUNRU-1830940522-21802</Url>
      <Description>5AIRPNAIUNRU-1830940522-21802</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1D689118-41B4-48A3-B6BA-881215494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77</TotalTime>
  <Pages>7</Pages>
  <Words>1899</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cp:lastModifiedBy>
  <cp:revision>32</cp:revision>
  <cp:lastPrinted>2016-06-21T06:35:00Z</cp:lastPrinted>
  <dcterms:created xsi:type="dcterms:W3CDTF">2023-07-31T12:57:00Z</dcterms:created>
  <dcterms:modified xsi:type="dcterms:W3CDTF">2023-08-10T18:55:00Z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48bda6a1-899d-49be-830e-dfc2096f36f7</vt:lpwstr>
  </property>
</Properties>
</file>